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A42E5" w14:textId="77777777" w:rsidR="00E611B7" w:rsidRPr="000731AD" w:rsidRDefault="00E611B7" w:rsidP="00E611B7">
      <w:pPr>
        <w:pStyle w:val="Heading1"/>
        <w:spacing w:line="300" w:lineRule="exact"/>
        <w:rPr>
          <w:rFonts w:cs="Arial"/>
          <w:noProof/>
          <w:sz w:val="22"/>
          <w:szCs w:val="22"/>
        </w:rPr>
      </w:pPr>
      <w:r w:rsidRPr="000731AD">
        <w:rPr>
          <w:rFonts w:cs="Arial"/>
          <w:noProof/>
          <w:sz w:val="22"/>
          <w:szCs w:val="22"/>
        </w:rPr>
        <w:t>PERSON SPECIFICATION</w:t>
      </w:r>
    </w:p>
    <w:p w14:paraId="25AB0BD3" w14:textId="256A71A1" w:rsidR="00E611B7" w:rsidRDefault="00E611B7" w:rsidP="00E611B7">
      <w:pPr>
        <w:pStyle w:val="Heading1"/>
        <w:spacing w:line="300" w:lineRule="exact"/>
        <w:rPr>
          <w:rFonts w:cs="Arial"/>
          <w:caps/>
          <w:noProof/>
          <w:sz w:val="22"/>
          <w:szCs w:val="22"/>
        </w:rPr>
      </w:pPr>
      <w:r>
        <w:rPr>
          <w:rFonts w:cs="Arial"/>
          <w:caps/>
          <w:noProof/>
          <w:sz w:val="22"/>
          <w:szCs w:val="22"/>
        </w:rPr>
        <w:t>DEPUTY HEAD OF ACCESS TO HIGHER EDUCATION</w:t>
      </w:r>
    </w:p>
    <w:p w14:paraId="53E7BD52" w14:textId="77777777" w:rsidR="00E611B7" w:rsidRDefault="00E611B7" w:rsidP="00E611B7"/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276"/>
      </w:tblGrid>
      <w:tr w:rsidR="00E611B7" w:rsidRPr="00E235C5" w14:paraId="025FC89C" w14:textId="77777777" w:rsidTr="00E611B7">
        <w:trPr>
          <w:trHeight w:val="500"/>
        </w:trPr>
        <w:tc>
          <w:tcPr>
            <w:tcW w:w="7684" w:type="dxa"/>
            <w:shd w:val="clear" w:color="auto" w:fill="E0E0E0"/>
            <w:vAlign w:val="center"/>
          </w:tcPr>
          <w:p w14:paraId="2AEC1788" w14:textId="77777777" w:rsidR="00E611B7" w:rsidRPr="00E235C5" w:rsidRDefault="00E611B7" w:rsidP="00D3175B">
            <w:pPr>
              <w:pStyle w:val="Heading2"/>
              <w:spacing w:after="40" w:line="300" w:lineRule="exact"/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3E4F773A" w14:textId="77777777" w:rsidR="00E611B7" w:rsidRPr="00E235C5" w:rsidRDefault="00E611B7" w:rsidP="00D3175B">
            <w:pPr>
              <w:pStyle w:val="Heading2"/>
              <w:spacing w:before="0"/>
              <w:rPr>
                <w:rFonts w:cs="Arial"/>
                <w:sz w:val="20"/>
                <w:szCs w:val="22"/>
              </w:rPr>
            </w:pPr>
            <w:r w:rsidRPr="00E235C5">
              <w:rPr>
                <w:rFonts w:cs="Arial"/>
                <w:sz w:val="20"/>
                <w:szCs w:val="22"/>
              </w:rPr>
              <w:t>Essential/</w:t>
            </w:r>
          </w:p>
          <w:p w14:paraId="099DB61A" w14:textId="77777777" w:rsidR="00E611B7" w:rsidRPr="00E235C5" w:rsidRDefault="00E611B7" w:rsidP="00D3175B">
            <w:pPr>
              <w:pStyle w:val="Heading2"/>
              <w:spacing w:before="0"/>
              <w:rPr>
                <w:rFonts w:cs="Arial"/>
                <w:sz w:val="20"/>
                <w:szCs w:val="22"/>
              </w:rPr>
            </w:pPr>
            <w:r w:rsidRPr="00E235C5">
              <w:rPr>
                <w:rFonts w:cs="Arial"/>
                <w:sz w:val="20"/>
                <w:szCs w:val="22"/>
              </w:rPr>
              <w:t>Desirable</w:t>
            </w:r>
          </w:p>
        </w:tc>
      </w:tr>
      <w:tr w:rsidR="00E611B7" w:rsidRPr="00E235C5" w14:paraId="7C92B2E5" w14:textId="77777777" w:rsidTr="00E611B7">
        <w:tc>
          <w:tcPr>
            <w:tcW w:w="7684" w:type="dxa"/>
          </w:tcPr>
          <w:p w14:paraId="2F9FAEE3" w14:textId="77777777" w:rsidR="00E611B7" w:rsidRPr="00E235C5" w:rsidRDefault="00E611B7" w:rsidP="00D3175B">
            <w:pPr>
              <w:pStyle w:val="Heading4"/>
              <w:tabs>
                <w:tab w:val="left" w:pos="318"/>
              </w:tabs>
              <w:ind w:left="318" w:hanging="318"/>
              <w:rPr>
                <w:rFonts w:cs="Arial"/>
              </w:rPr>
            </w:pPr>
            <w:r w:rsidRPr="00E235C5">
              <w:rPr>
                <w:rFonts w:cs="Arial"/>
              </w:rPr>
              <w:t>Qualifications</w:t>
            </w:r>
          </w:p>
          <w:p w14:paraId="1C05065F" w14:textId="77777777" w:rsidR="00E611B7" w:rsidRPr="00E235C5" w:rsidRDefault="00E611B7" w:rsidP="00E611B7">
            <w:pPr>
              <w:numPr>
                <w:ilvl w:val="0"/>
                <w:numId w:val="45"/>
              </w:numPr>
              <w:ind w:left="318" w:hanging="284"/>
              <w:rPr>
                <w:rFonts w:cs="Tahoma"/>
              </w:rPr>
            </w:pPr>
            <w:r w:rsidRPr="00E235C5">
              <w:rPr>
                <w:rFonts w:cs="Tahoma"/>
              </w:rPr>
              <w:t>Educated to degree level or equivalent experience</w:t>
            </w:r>
          </w:p>
          <w:p w14:paraId="07D23512" w14:textId="77777777" w:rsidR="00E611B7" w:rsidRPr="00E235C5" w:rsidRDefault="00E611B7" w:rsidP="00E611B7">
            <w:pPr>
              <w:keepNext/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outlineLvl w:val="3"/>
              <w:rPr>
                <w:rFonts w:cs="Arial"/>
                <w:u w:val="single"/>
              </w:rPr>
            </w:pPr>
            <w:r w:rsidRPr="00E235C5">
              <w:rPr>
                <w:rFonts w:cs="Tahoma"/>
              </w:rPr>
              <w:t>Professional qualification relevant to the post</w:t>
            </w:r>
          </w:p>
        </w:tc>
        <w:tc>
          <w:tcPr>
            <w:tcW w:w="1276" w:type="dxa"/>
          </w:tcPr>
          <w:p w14:paraId="264A9CC0" w14:textId="77777777" w:rsidR="00E611B7" w:rsidRPr="00E235C5" w:rsidRDefault="00E611B7" w:rsidP="00D3175B">
            <w:pPr>
              <w:spacing w:line="300" w:lineRule="exact"/>
              <w:jc w:val="center"/>
              <w:rPr>
                <w:rFonts w:cs="Arial"/>
              </w:rPr>
            </w:pPr>
          </w:p>
          <w:p w14:paraId="176C47D8" w14:textId="77777777" w:rsidR="00E611B7" w:rsidRPr="00E235C5" w:rsidRDefault="00E611B7" w:rsidP="00D3175B">
            <w:pPr>
              <w:keepNext/>
              <w:ind w:left="318" w:hanging="318"/>
              <w:jc w:val="center"/>
              <w:outlineLvl w:val="3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  <w:p w14:paraId="300CF7FF" w14:textId="77777777" w:rsidR="00E611B7" w:rsidRPr="00E235C5" w:rsidRDefault="00E611B7" w:rsidP="00D3175B">
            <w:pPr>
              <w:keepNext/>
              <w:ind w:left="318" w:hanging="318"/>
              <w:jc w:val="center"/>
              <w:outlineLvl w:val="3"/>
              <w:rPr>
                <w:rFonts w:cs="Arial"/>
              </w:rPr>
            </w:pPr>
            <w:r w:rsidRPr="00E235C5">
              <w:rPr>
                <w:rFonts w:cs="Arial"/>
              </w:rPr>
              <w:t>D</w:t>
            </w:r>
          </w:p>
        </w:tc>
      </w:tr>
      <w:tr w:rsidR="00E611B7" w:rsidRPr="00E235C5" w14:paraId="41165704" w14:textId="77777777" w:rsidTr="00E611B7">
        <w:tc>
          <w:tcPr>
            <w:tcW w:w="7684" w:type="dxa"/>
            <w:tcBorders>
              <w:bottom w:val="nil"/>
            </w:tcBorders>
          </w:tcPr>
          <w:p w14:paraId="22E6036A" w14:textId="77777777" w:rsidR="00E611B7" w:rsidRPr="00E235C5" w:rsidRDefault="00E611B7" w:rsidP="00D3175B">
            <w:pPr>
              <w:pStyle w:val="Heading4"/>
              <w:tabs>
                <w:tab w:val="left" w:pos="318"/>
              </w:tabs>
              <w:ind w:left="318" w:hanging="318"/>
              <w:rPr>
                <w:rFonts w:cs="Arial"/>
              </w:rPr>
            </w:pPr>
            <w:r w:rsidRPr="00E235C5">
              <w:rPr>
                <w:rFonts w:cs="Arial"/>
              </w:rPr>
              <w:t>Knowledge and Experience</w:t>
            </w:r>
          </w:p>
          <w:p w14:paraId="6D1DB5AC" w14:textId="4321EBA2" w:rsidR="00E611B7" w:rsidRPr="00E611B7" w:rsidRDefault="001E2AFD" w:rsidP="00CA583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Knowledge of the education environme</w:t>
            </w:r>
            <w:r w:rsidR="00900184">
              <w:rPr>
                <w:rFonts w:cs="Arial"/>
              </w:rPr>
              <w:t>nt, particularly that of post 16 and adults</w:t>
            </w:r>
          </w:p>
        </w:tc>
        <w:tc>
          <w:tcPr>
            <w:tcW w:w="1276" w:type="dxa"/>
            <w:tcBorders>
              <w:bottom w:val="nil"/>
            </w:tcBorders>
          </w:tcPr>
          <w:p w14:paraId="27CF8238" w14:textId="77777777" w:rsidR="00E611B7" w:rsidRPr="00E235C5" w:rsidRDefault="00E611B7" w:rsidP="00D3175B">
            <w:pPr>
              <w:spacing w:line="300" w:lineRule="exact"/>
              <w:jc w:val="center"/>
              <w:rPr>
                <w:rFonts w:cs="Arial"/>
              </w:rPr>
            </w:pPr>
          </w:p>
          <w:p w14:paraId="5EC36633" w14:textId="77777777" w:rsidR="00E611B7" w:rsidRPr="00E235C5" w:rsidRDefault="00E611B7" w:rsidP="00D3175B">
            <w:pPr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  <w:p w14:paraId="093493CA" w14:textId="77777777" w:rsidR="00E611B7" w:rsidRPr="00E235C5" w:rsidRDefault="00E611B7" w:rsidP="00D3175B">
            <w:pPr>
              <w:spacing w:line="300" w:lineRule="exact"/>
              <w:jc w:val="center"/>
              <w:rPr>
                <w:rFonts w:cs="Arial"/>
              </w:rPr>
            </w:pPr>
          </w:p>
        </w:tc>
      </w:tr>
      <w:tr w:rsidR="00CA583E" w:rsidRPr="00E235C5" w14:paraId="422D04D2" w14:textId="77777777" w:rsidTr="00E611B7">
        <w:tc>
          <w:tcPr>
            <w:tcW w:w="7684" w:type="dxa"/>
            <w:tcBorders>
              <w:bottom w:val="nil"/>
            </w:tcBorders>
          </w:tcPr>
          <w:p w14:paraId="6FA3BE74" w14:textId="3F07D265" w:rsidR="00CA583E" w:rsidRDefault="00CA583E" w:rsidP="00CA583E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Knowledge of the QAA Access to HE Diploma Specification and Grading model</w:t>
            </w:r>
          </w:p>
        </w:tc>
        <w:tc>
          <w:tcPr>
            <w:tcW w:w="1276" w:type="dxa"/>
            <w:tcBorders>
              <w:bottom w:val="nil"/>
            </w:tcBorders>
          </w:tcPr>
          <w:p w14:paraId="77CE58AE" w14:textId="738F5011" w:rsidR="00CA583E" w:rsidRDefault="00CA583E" w:rsidP="00D3175B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900184" w:rsidRPr="00E235C5" w14:paraId="1CAE7CDA" w14:textId="77777777" w:rsidTr="00E611B7">
        <w:tc>
          <w:tcPr>
            <w:tcW w:w="7684" w:type="dxa"/>
            <w:tcBorders>
              <w:bottom w:val="nil"/>
            </w:tcBorders>
          </w:tcPr>
          <w:p w14:paraId="6A2F5F71" w14:textId="6CF87EF9" w:rsidR="00900184" w:rsidRDefault="00900184" w:rsidP="00CA583E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Knowledge of compliance requirements related to qualifications, particularly Access to HE Diplomas</w:t>
            </w:r>
          </w:p>
        </w:tc>
        <w:tc>
          <w:tcPr>
            <w:tcW w:w="1276" w:type="dxa"/>
            <w:tcBorders>
              <w:bottom w:val="nil"/>
            </w:tcBorders>
          </w:tcPr>
          <w:p w14:paraId="366D5DA6" w14:textId="142C171D" w:rsidR="00900184" w:rsidRDefault="00900184" w:rsidP="00D3175B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1E2AFD" w:rsidRPr="00E235C5" w14:paraId="0B3A70D2" w14:textId="77777777" w:rsidTr="00E611B7">
        <w:tc>
          <w:tcPr>
            <w:tcW w:w="7684" w:type="dxa"/>
            <w:tcBorders>
              <w:bottom w:val="nil"/>
            </w:tcBorders>
          </w:tcPr>
          <w:p w14:paraId="4F199571" w14:textId="1EED5CEE" w:rsidR="001E2AFD" w:rsidRDefault="001E2AFD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 w:rsidRPr="001E2AFD">
              <w:rPr>
                <w:rFonts w:eastAsiaTheme="minorHAnsi" w:cs="Arial"/>
                <w:b w:val="0"/>
                <w:iCs w:val="0"/>
                <w:color w:val="auto"/>
                <w:sz w:val="22"/>
              </w:rPr>
              <w:t>Experience of developing, re-developing and validation of Access to HE Diplomas and resources for the education market</w:t>
            </w:r>
          </w:p>
        </w:tc>
        <w:tc>
          <w:tcPr>
            <w:tcW w:w="1276" w:type="dxa"/>
            <w:tcBorders>
              <w:bottom w:val="nil"/>
            </w:tcBorders>
          </w:tcPr>
          <w:p w14:paraId="2386F38F" w14:textId="49AAD036" w:rsidR="001E2AFD" w:rsidRDefault="001E2AFD" w:rsidP="00D3175B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1E2AFD" w:rsidRPr="00E235C5" w14:paraId="506DB081" w14:textId="77777777" w:rsidTr="00E611B7">
        <w:tc>
          <w:tcPr>
            <w:tcW w:w="7684" w:type="dxa"/>
            <w:tcBorders>
              <w:bottom w:val="nil"/>
            </w:tcBorders>
          </w:tcPr>
          <w:p w14:paraId="2476B7FD" w14:textId="63DDACEC" w:rsidR="001E2AFD" w:rsidRPr="00E235C5" w:rsidRDefault="001E2AFD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cs="Arial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E</w:t>
            </w:r>
            <w:r w:rsidRPr="00CA583E">
              <w:rPr>
                <w:rFonts w:eastAsiaTheme="minorHAnsi" w:cs="Arial"/>
                <w:b w:val="0"/>
                <w:iCs w:val="0"/>
                <w:color w:val="auto"/>
                <w:sz w:val="22"/>
              </w:rPr>
              <w:t>xperience</w:t>
            </w: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 xml:space="preserve"> in teaching, assessing and/or management of </w:t>
            </w:r>
            <w:r w:rsidRPr="00CA583E">
              <w:rPr>
                <w:rFonts w:eastAsiaTheme="minorHAnsi" w:cs="Arial"/>
                <w:b w:val="0"/>
                <w:iCs w:val="0"/>
                <w:color w:val="auto"/>
                <w:sz w:val="22"/>
              </w:rPr>
              <w:t xml:space="preserve">the Access to HE </w:t>
            </w: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within a further education environment</w:t>
            </w:r>
          </w:p>
        </w:tc>
        <w:tc>
          <w:tcPr>
            <w:tcW w:w="1276" w:type="dxa"/>
            <w:tcBorders>
              <w:bottom w:val="nil"/>
            </w:tcBorders>
          </w:tcPr>
          <w:p w14:paraId="797D2126" w14:textId="4A3FB838" w:rsidR="001E2AFD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C5CF0" w:rsidRPr="00E235C5" w14:paraId="0AEE6C5A" w14:textId="77777777" w:rsidTr="00E611B7">
        <w:tc>
          <w:tcPr>
            <w:tcW w:w="7684" w:type="dxa"/>
            <w:tcBorders>
              <w:bottom w:val="nil"/>
            </w:tcBorders>
          </w:tcPr>
          <w:p w14:paraId="68CDF7CB" w14:textId="77BF81BF" w:rsidR="006C5CF0" w:rsidRDefault="006C5CF0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Knowledge of data systems that evaluate student results and trends</w:t>
            </w:r>
          </w:p>
        </w:tc>
        <w:tc>
          <w:tcPr>
            <w:tcW w:w="1276" w:type="dxa"/>
            <w:tcBorders>
              <w:bottom w:val="nil"/>
            </w:tcBorders>
          </w:tcPr>
          <w:p w14:paraId="40A81305" w14:textId="08E1806A" w:rsidR="006C5CF0" w:rsidRDefault="006C5CF0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1E2AFD" w:rsidRPr="00E235C5" w14:paraId="38CC0E6B" w14:textId="77777777" w:rsidTr="00E611B7">
        <w:tc>
          <w:tcPr>
            <w:tcW w:w="7684" w:type="dxa"/>
            <w:tcBorders>
              <w:bottom w:val="nil"/>
            </w:tcBorders>
          </w:tcPr>
          <w:p w14:paraId="47CCCE8A" w14:textId="242EE4BE" w:rsidR="001E2AFD" w:rsidRPr="00CA583E" w:rsidRDefault="001E2AFD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Experience of day-to-day management or supervision of a team</w:t>
            </w:r>
          </w:p>
        </w:tc>
        <w:tc>
          <w:tcPr>
            <w:tcW w:w="1276" w:type="dxa"/>
            <w:tcBorders>
              <w:bottom w:val="nil"/>
            </w:tcBorders>
          </w:tcPr>
          <w:p w14:paraId="171C6E9C" w14:textId="360A0D9D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1E2AFD" w:rsidRPr="00E235C5" w14:paraId="53B0914A" w14:textId="77777777" w:rsidTr="00E611B7">
        <w:tc>
          <w:tcPr>
            <w:tcW w:w="7684" w:type="dxa"/>
            <w:tcBorders>
              <w:bottom w:val="nil"/>
            </w:tcBorders>
          </w:tcPr>
          <w:p w14:paraId="6EC61FCD" w14:textId="7C8359A6" w:rsidR="001E2AFD" w:rsidRPr="00CA583E" w:rsidRDefault="001E2AFD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Knowledge of the role and service to Governance within an organisation</w:t>
            </w:r>
          </w:p>
        </w:tc>
        <w:tc>
          <w:tcPr>
            <w:tcW w:w="1276" w:type="dxa"/>
            <w:tcBorders>
              <w:bottom w:val="nil"/>
            </w:tcBorders>
          </w:tcPr>
          <w:p w14:paraId="41BEE6FF" w14:textId="56131F2D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1E2AFD" w:rsidRPr="00E235C5" w14:paraId="3F5F98E8" w14:textId="77777777" w:rsidTr="00E611B7">
        <w:tc>
          <w:tcPr>
            <w:tcW w:w="7684" w:type="dxa"/>
            <w:tcBorders>
              <w:bottom w:val="nil"/>
            </w:tcBorders>
          </w:tcPr>
          <w:p w14:paraId="370E738F" w14:textId="42E0B380" w:rsidR="001E2AFD" w:rsidRPr="00CA583E" w:rsidRDefault="001E2AFD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 w:rsidRPr="00CA583E">
              <w:rPr>
                <w:rFonts w:eastAsiaTheme="minorHAnsi" w:cs="Arial"/>
                <w:b w:val="0"/>
                <w:iCs w:val="0"/>
                <w:color w:val="auto"/>
                <w:sz w:val="22"/>
              </w:rPr>
              <w:t>Experience of different assessment methods, types and practices employed in the adult (19+) education sector</w:t>
            </w:r>
          </w:p>
        </w:tc>
        <w:tc>
          <w:tcPr>
            <w:tcW w:w="1276" w:type="dxa"/>
            <w:tcBorders>
              <w:bottom w:val="nil"/>
            </w:tcBorders>
          </w:tcPr>
          <w:p w14:paraId="40740E91" w14:textId="41530D9E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1E2AFD" w:rsidRPr="00E235C5" w14:paraId="51910CEC" w14:textId="77777777" w:rsidTr="00E611B7">
        <w:tc>
          <w:tcPr>
            <w:tcW w:w="7684" w:type="dxa"/>
            <w:tcBorders>
              <w:bottom w:val="nil"/>
            </w:tcBorders>
          </w:tcPr>
          <w:p w14:paraId="73062986" w14:textId="3393BF50" w:rsidR="001E2AFD" w:rsidRPr="00CA583E" w:rsidRDefault="001E2AFD" w:rsidP="001E2AFD">
            <w:pPr>
              <w:pStyle w:val="Heading4"/>
              <w:numPr>
                <w:ilvl w:val="0"/>
                <w:numId w:val="44"/>
              </w:numPr>
              <w:ind w:left="347" w:hanging="347"/>
              <w:rPr>
                <w:rFonts w:eastAsiaTheme="minorHAnsi" w:cs="Arial"/>
                <w:b w:val="0"/>
                <w:iCs w:val="0"/>
                <w:color w:val="auto"/>
                <w:sz w:val="22"/>
              </w:rPr>
            </w:pPr>
            <w:r>
              <w:rPr>
                <w:rFonts w:eastAsiaTheme="minorHAnsi" w:cs="Arial"/>
                <w:b w:val="0"/>
                <w:iCs w:val="0"/>
                <w:color w:val="auto"/>
                <w:sz w:val="22"/>
              </w:rPr>
              <w:t>Experience of internal and external customer support services</w:t>
            </w:r>
          </w:p>
        </w:tc>
        <w:tc>
          <w:tcPr>
            <w:tcW w:w="1276" w:type="dxa"/>
            <w:tcBorders>
              <w:bottom w:val="nil"/>
            </w:tcBorders>
          </w:tcPr>
          <w:p w14:paraId="4E73F529" w14:textId="46BBF430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1E2AFD" w:rsidRPr="00E235C5" w14:paraId="732D6648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71DA6D82" w14:textId="31BE5E3B" w:rsidR="001E2AFD" w:rsidRPr="00E235C5" w:rsidRDefault="001E2AFD" w:rsidP="001E2AFD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 w:rsidRPr="00E235C5">
              <w:rPr>
                <w:rFonts w:cs="Arial"/>
              </w:rPr>
              <w:t xml:space="preserve">Knowledge of on-line </w:t>
            </w:r>
            <w:r>
              <w:rPr>
                <w:rFonts w:cs="Arial"/>
              </w:rPr>
              <w:t>platforms</w:t>
            </w:r>
            <w:r w:rsidRPr="00E235C5">
              <w:rPr>
                <w:rFonts w:cs="Arial"/>
              </w:rPr>
              <w:t>, e-portfolio systems and processes including electronic evidence capture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A802F8" w14:textId="464F2B61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31E32C76" w14:textId="461F2CCA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</w:p>
        </w:tc>
      </w:tr>
      <w:tr w:rsidR="001E2AFD" w:rsidRPr="00E235C5" w14:paraId="47E608D0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2FB9D9EF" w14:textId="7CD3586C" w:rsidR="001E2AFD" w:rsidRPr="00900184" w:rsidRDefault="00900184" w:rsidP="001E2AFD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 w:rsidRPr="00900184">
              <w:rPr>
                <w:rFonts w:cs="Arial"/>
              </w:rPr>
              <w:t xml:space="preserve">Experience of Risk </w:t>
            </w:r>
            <w:r>
              <w:rPr>
                <w:rFonts w:cs="Arial"/>
              </w:rPr>
              <w:t>M</w:t>
            </w:r>
            <w:r w:rsidRPr="00900184">
              <w:rPr>
                <w:rFonts w:cs="Arial"/>
              </w:rPr>
              <w:t>anagement and systems evaluation to implement operational improvements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EA7062" w14:textId="40B8F35F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900184" w:rsidRPr="00E235C5" w14:paraId="4DC7676F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5CF5A0EA" w14:textId="3E9CBEC2" w:rsidR="00900184" w:rsidRPr="00900184" w:rsidRDefault="00900184" w:rsidP="001E2AFD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Knowledge of annual budgeting within an organisation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2B14BD" w14:textId="0FE77C6B" w:rsidR="00900184" w:rsidRDefault="00900184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900184" w:rsidRPr="00E235C5" w14:paraId="09FF5761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32F59363" w14:textId="1712E708" w:rsidR="00900184" w:rsidRDefault="00900184" w:rsidP="001E2AFD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Experience of relationship building within Further and Higher Education Institutions to grow business for Certa and progression opportunities for Access to HE students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23FF21" w14:textId="6C33A7AF" w:rsidR="00900184" w:rsidRDefault="00900184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900184" w:rsidRPr="00E235C5" w14:paraId="27516109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37962A9B" w14:textId="6A57D42B" w:rsidR="00900184" w:rsidRDefault="00900184" w:rsidP="00900184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Experience of report writing in response to management or regulatory brief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ED43DE" w14:textId="03ED77C9" w:rsidR="00900184" w:rsidRDefault="00900184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900184" w:rsidRPr="00E235C5" w14:paraId="3F7F150A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73B57444" w14:textId="66626CE0" w:rsidR="00900184" w:rsidRDefault="00900184" w:rsidP="00093DD6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Experience of policy and procedure development</w:t>
            </w:r>
            <w:r w:rsidR="00093DD6">
              <w:rPr>
                <w:rFonts w:cs="Arial"/>
              </w:rPr>
              <w:t xml:space="preserve">, including internal audit </w:t>
            </w:r>
            <w:r>
              <w:rPr>
                <w:rFonts w:cs="Arial"/>
              </w:rPr>
              <w:t>management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3A5297" w14:textId="5387F356" w:rsidR="00900184" w:rsidRDefault="00900184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900184" w:rsidRPr="00E235C5" w14:paraId="4522913B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35A222EA" w14:textId="60328D39" w:rsidR="00900184" w:rsidRDefault="00093DD6" w:rsidP="001E2AFD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Experience of preparing and delivering training to internal and external stakeholders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2240F4" w14:textId="26427FEE" w:rsidR="00900184" w:rsidRDefault="00093DD6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1E2AFD" w:rsidRPr="00E235C5" w14:paraId="056B0190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63827832" w14:textId="77777777" w:rsidR="001E2AFD" w:rsidRPr="00E235C5" w:rsidRDefault="001E2AFD" w:rsidP="001E2AFD">
            <w:pPr>
              <w:keepNext/>
              <w:tabs>
                <w:tab w:val="left" w:pos="318"/>
              </w:tabs>
              <w:ind w:left="318" w:hanging="318"/>
              <w:outlineLvl w:val="3"/>
              <w:rPr>
                <w:rFonts w:cs="Arial"/>
                <w:b/>
              </w:rPr>
            </w:pPr>
            <w:r w:rsidRPr="00E235C5">
              <w:rPr>
                <w:rFonts w:cs="Arial"/>
                <w:b/>
              </w:rPr>
              <w:t>Skills</w:t>
            </w:r>
          </w:p>
          <w:p w14:paraId="1F4A0CC7" w14:textId="77777777" w:rsidR="001E2AFD" w:rsidRPr="00E235C5" w:rsidRDefault="001E2AFD" w:rsidP="001E2AFD">
            <w:pPr>
              <w:keepNext/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outlineLvl w:val="3"/>
              <w:rPr>
                <w:rFonts w:cs="Arial"/>
                <w:b/>
              </w:rPr>
            </w:pPr>
            <w:r w:rsidRPr="00E235C5">
              <w:rPr>
                <w:rFonts w:cs="Arial"/>
              </w:rPr>
              <w:t>High standards of accuracy and attention to detail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D8F65F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</w:p>
          <w:p w14:paraId="7C7090AC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5A443DBF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75279427" w14:textId="1DA72464" w:rsidR="001E2AFD" w:rsidRPr="00E235C5" w:rsidRDefault="00093DD6" w:rsidP="001E2AFD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Excellent management skills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6B87C5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D57960" w:rsidRPr="00E235C5" w14:paraId="27025351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09D42006" w14:textId="0BF3A900" w:rsidR="00D57960" w:rsidRPr="00E235C5" w:rsidRDefault="00D57960" w:rsidP="00D57960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 w:rsidRPr="00E235C5">
              <w:rPr>
                <w:rFonts w:cs="Arial"/>
              </w:rPr>
              <w:lastRenderedPageBreak/>
              <w:t>Excellent written and verbal communication skills presenting information logically and concisely in ways that promote understanding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DD39E2" w14:textId="4CA7A1F8" w:rsidR="00D57960" w:rsidRPr="00E235C5" w:rsidRDefault="00D57960" w:rsidP="00D57960">
            <w:pPr>
              <w:spacing w:line="300" w:lineRule="exact"/>
              <w:jc w:val="center"/>
              <w:rPr>
                <w:rFonts w:cs="Arial"/>
              </w:rPr>
            </w:pPr>
            <w:r w:rsidRPr="008E1FA2">
              <w:rPr>
                <w:rFonts w:cs="Arial"/>
              </w:rPr>
              <w:t>E</w:t>
            </w:r>
          </w:p>
        </w:tc>
      </w:tr>
      <w:tr w:rsidR="00D57960" w:rsidRPr="00E235C5" w14:paraId="7728AFCD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0A873386" w14:textId="559C5F48" w:rsidR="00D57960" w:rsidRPr="00E235C5" w:rsidRDefault="00D57960" w:rsidP="00D57960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 w:rsidRPr="00E235C5">
              <w:rPr>
                <w:rFonts w:cs="Arial"/>
              </w:rPr>
              <w:t>Excellent IT skills, confident with using a variety of systems and Microsoft Office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D05A64" w14:textId="55FD7697" w:rsidR="00D57960" w:rsidRPr="00E235C5" w:rsidRDefault="00D57960" w:rsidP="00D57960">
            <w:pPr>
              <w:spacing w:line="300" w:lineRule="exact"/>
              <w:jc w:val="center"/>
              <w:rPr>
                <w:rFonts w:cs="Arial"/>
              </w:rPr>
            </w:pPr>
            <w:r w:rsidRPr="008E1FA2">
              <w:rPr>
                <w:rFonts w:cs="Arial"/>
              </w:rPr>
              <w:t>E</w:t>
            </w:r>
          </w:p>
        </w:tc>
      </w:tr>
      <w:tr w:rsidR="00D57960" w:rsidRPr="00E235C5" w14:paraId="78EDDE19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57BC382D" w14:textId="6FE39FED" w:rsidR="00D57960" w:rsidRPr="00E235C5" w:rsidRDefault="00D57960" w:rsidP="00D57960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 w:rsidRPr="00C71630">
              <w:rPr>
                <w:rFonts w:cs="Arial"/>
              </w:rPr>
              <w:t xml:space="preserve">Excellent planning and administration skills - planning and </w:t>
            </w:r>
            <w:r>
              <w:rPr>
                <w:rFonts w:cs="Arial"/>
              </w:rPr>
              <w:t xml:space="preserve">prioritising </w:t>
            </w:r>
            <w:r w:rsidRPr="00C71630">
              <w:rPr>
                <w:rFonts w:cs="Arial"/>
              </w:rPr>
              <w:t>day to day activities ensuring efficient and effective performance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C3E9D1" w14:textId="77BB7457" w:rsidR="00D57960" w:rsidRPr="00E235C5" w:rsidRDefault="00D57960" w:rsidP="00D57960">
            <w:pPr>
              <w:spacing w:line="300" w:lineRule="exact"/>
              <w:jc w:val="center"/>
              <w:rPr>
                <w:rFonts w:cs="Arial"/>
              </w:rPr>
            </w:pPr>
            <w:r w:rsidRPr="008E1FA2">
              <w:rPr>
                <w:rFonts w:cs="Arial"/>
              </w:rPr>
              <w:t>E</w:t>
            </w:r>
          </w:p>
        </w:tc>
      </w:tr>
      <w:tr w:rsidR="00D57960" w:rsidRPr="00E235C5" w14:paraId="54F209FA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49CAB73C" w14:textId="3EEF3C30" w:rsidR="00D57960" w:rsidRPr="00E235C5" w:rsidRDefault="00D57960" w:rsidP="00D57960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 w:rsidRPr="008A3BFD">
              <w:rPr>
                <w:rFonts w:cs="Arial"/>
              </w:rPr>
              <w:t>Excellent customer service skills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E4648C" w14:textId="6D6B269D" w:rsidR="00D57960" w:rsidRPr="00E235C5" w:rsidRDefault="00D57960" w:rsidP="00D57960">
            <w:pPr>
              <w:spacing w:line="300" w:lineRule="exact"/>
              <w:jc w:val="center"/>
              <w:rPr>
                <w:rFonts w:cs="Arial"/>
              </w:rPr>
            </w:pPr>
            <w:r w:rsidRPr="008E1FA2">
              <w:rPr>
                <w:rFonts w:cs="Arial"/>
              </w:rPr>
              <w:t>E</w:t>
            </w:r>
          </w:p>
        </w:tc>
      </w:tr>
      <w:tr w:rsidR="00D57960" w:rsidRPr="00E235C5" w14:paraId="37B354E5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126C4FE0" w14:textId="12E4F45E" w:rsidR="00D57960" w:rsidRPr="00E235C5" w:rsidRDefault="00D57960" w:rsidP="00D57960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 w:rsidRPr="00F05305">
              <w:rPr>
                <w:rFonts w:cs="Arial"/>
              </w:rPr>
              <w:t xml:space="preserve">Effective </w:t>
            </w:r>
            <w:r>
              <w:rPr>
                <w:rFonts w:cs="Arial"/>
              </w:rPr>
              <w:t xml:space="preserve">and creative </w:t>
            </w:r>
            <w:r w:rsidRPr="00F05305">
              <w:rPr>
                <w:rFonts w:cs="Arial"/>
              </w:rPr>
              <w:t>problem solving techniques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40F993" w14:textId="42B53C5D" w:rsidR="00D57960" w:rsidRPr="00E235C5" w:rsidRDefault="00D57960" w:rsidP="00D57960">
            <w:pPr>
              <w:spacing w:line="300" w:lineRule="exact"/>
              <w:jc w:val="center"/>
              <w:rPr>
                <w:rFonts w:cs="Arial"/>
              </w:rPr>
            </w:pPr>
            <w:r w:rsidRPr="008E1FA2">
              <w:rPr>
                <w:rFonts w:cs="Arial"/>
              </w:rPr>
              <w:t>E</w:t>
            </w:r>
          </w:p>
        </w:tc>
      </w:tr>
      <w:tr w:rsidR="00D57960" w:rsidRPr="00E235C5" w14:paraId="46D229DB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2D057EF6" w14:textId="0A7B3968" w:rsidR="00D57960" w:rsidRPr="00E235C5" w:rsidRDefault="00D57960" w:rsidP="00D57960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rFonts w:cs="Arial"/>
              </w:rPr>
            </w:pPr>
            <w:r w:rsidRPr="00E235C5">
              <w:rPr>
                <w:rFonts w:cs="Arial"/>
              </w:rPr>
              <w:t>Ability to work effectively within</w:t>
            </w:r>
            <w:r>
              <w:rPr>
                <w:rFonts w:cs="Arial"/>
              </w:rPr>
              <w:t>,</w:t>
            </w:r>
            <w:r w:rsidRPr="00E235C5">
              <w:rPr>
                <w:rFonts w:cs="Arial"/>
              </w:rPr>
              <w:t xml:space="preserve"> and between teams to achieve common objectives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E47E68" w14:textId="3DD981D8" w:rsidR="00D57960" w:rsidRPr="00E235C5" w:rsidRDefault="00D57960" w:rsidP="00D57960">
            <w:pPr>
              <w:spacing w:line="300" w:lineRule="exact"/>
              <w:jc w:val="center"/>
              <w:rPr>
                <w:rFonts w:cs="Arial"/>
              </w:rPr>
            </w:pPr>
            <w:r w:rsidRPr="008E1FA2">
              <w:rPr>
                <w:rFonts w:cs="Arial"/>
              </w:rPr>
              <w:t>E</w:t>
            </w:r>
          </w:p>
        </w:tc>
      </w:tr>
      <w:tr w:rsidR="001E2AFD" w:rsidRPr="00E235C5" w14:paraId="0625224B" w14:textId="77777777" w:rsidTr="00E611B7">
        <w:tc>
          <w:tcPr>
            <w:tcW w:w="7684" w:type="dxa"/>
            <w:tcBorders>
              <w:bottom w:val="nil"/>
            </w:tcBorders>
          </w:tcPr>
          <w:p w14:paraId="15D097F1" w14:textId="77777777" w:rsidR="001E2AFD" w:rsidRPr="00E235C5" w:rsidRDefault="001E2AFD" w:rsidP="001E2AFD">
            <w:pPr>
              <w:ind w:left="34" w:hanging="34"/>
              <w:rPr>
                <w:rFonts w:cs="Arial"/>
                <w:b/>
              </w:rPr>
            </w:pPr>
            <w:r w:rsidRPr="00E235C5">
              <w:rPr>
                <w:rFonts w:cs="Arial"/>
                <w:b/>
              </w:rPr>
              <w:t>Personal Attributes</w:t>
            </w:r>
          </w:p>
        </w:tc>
        <w:tc>
          <w:tcPr>
            <w:tcW w:w="1276" w:type="dxa"/>
            <w:tcBorders>
              <w:bottom w:val="nil"/>
            </w:tcBorders>
          </w:tcPr>
          <w:p w14:paraId="7E61B9E3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</w:p>
        </w:tc>
      </w:tr>
      <w:tr w:rsidR="00D57960" w:rsidRPr="00E235C5" w14:paraId="563C5C90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2A6673D5" w14:textId="3FB8E8C8" w:rsidR="00D57960" w:rsidRPr="00E235C5" w:rsidRDefault="00D57960" w:rsidP="001E2AFD">
            <w:pPr>
              <w:numPr>
                <w:ilvl w:val="0"/>
                <w:numId w:val="46"/>
              </w:numPr>
              <w:ind w:left="318"/>
              <w:rPr>
                <w:rFonts w:cs="Arial"/>
              </w:rPr>
            </w:pPr>
            <w:r>
              <w:rPr>
                <w:rFonts w:cs="Arial"/>
              </w:rPr>
              <w:t xml:space="preserve">A demonstrable passion for education and progression of adult learners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767391" w14:textId="33C706B7" w:rsidR="00D57960" w:rsidRPr="00E235C5" w:rsidRDefault="00D57960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1E2AFD" w:rsidRPr="00E235C5" w14:paraId="7F2A9E90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59A14F37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</w:rPr>
            </w:pPr>
            <w:r w:rsidRPr="00E235C5">
              <w:rPr>
                <w:rFonts w:cs="Arial"/>
              </w:rPr>
              <w:t>Leads by example and shows personal enthusiasm by explaining why things need doing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68E51F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0543ACAA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21120562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</w:rPr>
            </w:pPr>
            <w:r w:rsidRPr="00E235C5">
              <w:rPr>
                <w:rFonts w:cs="Arial"/>
              </w:rPr>
              <w:t>Treats people fairly and respectfully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6538DF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7A9DB6A3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1043AD95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</w:rPr>
            </w:pPr>
            <w:r w:rsidRPr="00E235C5">
              <w:rPr>
                <w:rFonts w:cs="Arial"/>
              </w:rPr>
              <w:t>Acts with professional integrity at all times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66ECF9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464099DE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0F749589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  <w:u w:val="single"/>
              </w:rPr>
            </w:pPr>
            <w:r w:rsidRPr="00E235C5">
              <w:rPr>
                <w:rFonts w:cs="Arial"/>
              </w:rPr>
              <w:t>The ability to use initiative but also work with a team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99683D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6B8C922B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375BABD8" w14:textId="75596DF3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  <w:u w:val="single"/>
              </w:rPr>
            </w:pPr>
            <w:r w:rsidRPr="00E235C5">
              <w:rPr>
                <w:rFonts w:cs="Arial"/>
              </w:rPr>
              <w:t>Know when</w:t>
            </w:r>
            <w:r w:rsidR="00D57960">
              <w:rPr>
                <w:rFonts w:cs="Arial"/>
              </w:rPr>
              <w:t>,</w:t>
            </w:r>
            <w:r w:rsidRPr="00E235C5">
              <w:rPr>
                <w:rFonts w:cs="Arial"/>
              </w:rPr>
              <w:t xml:space="preserve"> and be willing to seek and take advice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DC6146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584E0303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0AD0705D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  <w:u w:val="single"/>
              </w:rPr>
            </w:pPr>
            <w:r w:rsidRPr="00E235C5">
              <w:rPr>
                <w:rFonts w:cs="Arial"/>
              </w:rPr>
              <w:t>Excellent customer service skill</w:t>
            </w:r>
            <w:r>
              <w:rPr>
                <w:rFonts w:cs="Arial"/>
              </w:rPr>
              <w:t>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735342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5C68112D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43D663A1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  <w:u w:val="single"/>
              </w:rPr>
            </w:pPr>
            <w:r w:rsidRPr="00E235C5">
              <w:rPr>
                <w:rFonts w:cs="Arial"/>
              </w:rPr>
              <w:t>Committed to high standards of quality and seek to continually improve systems and processes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B8F3A7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546434B7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1F67DE71" w14:textId="77777777" w:rsidR="001E2AFD" w:rsidRPr="00E235C5" w:rsidRDefault="001E2AFD" w:rsidP="001E2AFD">
            <w:pPr>
              <w:numPr>
                <w:ilvl w:val="0"/>
                <w:numId w:val="46"/>
              </w:numPr>
              <w:ind w:left="318"/>
              <w:rPr>
                <w:rFonts w:cs="Arial"/>
              </w:rPr>
            </w:pPr>
            <w:r w:rsidRPr="00E235C5">
              <w:rPr>
                <w:rFonts w:cs="Arial"/>
              </w:rPr>
              <w:t>Ability to work under pressure to tight deadlines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CD4886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0707A9B3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23472A06" w14:textId="77777777" w:rsidR="001E2AFD" w:rsidRPr="00E235C5" w:rsidRDefault="001E2AFD" w:rsidP="001E2AFD">
            <w:pPr>
              <w:pStyle w:val="BodyText2"/>
              <w:numPr>
                <w:ilvl w:val="0"/>
                <w:numId w:val="46"/>
              </w:numPr>
              <w:ind w:left="318"/>
              <w:rPr>
                <w:rFonts w:cs="Arial"/>
                <w:sz w:val="22"/>
                <w:szCs w:val="22"/>
              </w:rPr>
            </w:pPr>
            <w:r w:rsidRPr="00E235C5">
              <w:rPr>
                <w:rFonts w:cs="Arial"/>
                <w:sz w:val="22"/>
                <w:szCs w:val="22"/>
              </w:rPr>
              <w:t xml:space="preserve">Ability to develop and maintain strong, effective and professional working relationships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23DDFA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2BBBB92F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4C05DE77" w14:textId="77777777" w:rsidR="001E2AFD" w:rsidRPr="00E235C5" w:rsidRDefault="001E2AFD" w:rsidP="001E2AFD">
            <w:pPr>
              <w:pStyle w:val="BodyText2"/>
              <w:numPr>
                <w:ilvl w:val="0"/>
                <w:numId w:val="46"/>
              </w:numPr>
              <w:ind w:left="318"/>
              <w:rPr>
                <w:rFonts w:cs="Arial"/>
                <w:sz w:val="22"/>
                <w:szCs w:val="22"/>
              </w:rPr>
            </w:pPr>
            <w:r w:rsidRPr="00E235C5">
              <w:rPr>
                <w:rFonts w:cs="Arial"/>
                <w:sz w:val="22"/>
                <w:szCs w:val="22"/>
              </w:rPr>
              <w:t>Willingness to travel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345C0A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34F63DB6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5BBC19D6" w14:textId="77777777" w:rsidR="001E2AFD" w:rsidRPr="00E235C5" w:rsidRDefault="001E2AFD" w:rsidP="001E2AFD">
            <w:pPr>
              <w:pStyle w:val="BodyText2"/>
              <w:numPr>
                <w:ilvl w:val="0"/>
                <w:numId w:val="46"/>
              </w:numPr>
              <w:ind w:left="318"/>
              <w:rPr>
                <w:rFonts w:cs="Arial"/>
                <w:sz w:val="22"/>
                <w:szCs w:val="22"/>
              </w:rPr>
            </w:pPr>
            <w:r w:rsidRPr="00E235C5">
              <w:rPr>
                <w:rFonts w:cs="Arial"/>
                <w:sz w:val="22"/>
                <w:szCs w:val="22"/>
              </w:rPr>
              <w:t>Flexibility in working hours when necessary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3817CF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2C2D87BC" w14:textId="77777777" w:rsidTr="00E611B7">
        <w:tc>
          <w:tcPr>
            <w:tcW w:w="7684" w:type="dxa"/>
            <w:tcBorders>
              <w:top w:val="nil"/>
              <w:bottom w:val="nil"/>
            </w:tcBorders>
          </w:tcPr>
          <w:p w14:paraId="65AA3CF7" w14:textId="77777777" w:rsidR="001E2AFD" w:rsidRPr="00E235C5" w:rsidRDefault="001E2AFD" w:rsidP="001E2AFD">
            <w:pPr>
              <w:numPr>
                <w:ilvl w:val="0"/>
                <w:numId w:val="46"/>
              </w:numPr>
              <w:tabs>
                <w:tab w:val="left" w:pos="318"/>
              </w:tabs>
              <w:ind w:left="318"/>
              <w:rPr>
                <w:rFonts w:cs="Arial"/>
                <w:b/>
              </w:rPr>
            </w:pPr>
            <w:r w:rsidRPr="00E235C5">
              <w:rPr>
                <w:rFonts w:cs="Arial"/>
              </w:rPr>
              <w:t xml:space="preserve">Is committed to continuous self-development   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F1C55E" w14:textId="77777777" w:rsidR="001E2AFD" w:rsidRPr="00E235C5" w:rsidRDefault="001E2AFD" w:rsidP="001E2AFD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1E2AFD" w:rsidRPr="00E235C5" w14:paraId="0B1FB0CF" w14:textId="77777777" w:rsidTr="00D57960">
        <w:trPr>
          <w:trHeight w:val="371"/>
        </w:trPr>
        <w:tc>
          <w:tcPr>
            <w:tcW w:w="7684" w:type="dxa"/>
            <w:tcBorders>
              <w:top w:val="nil"/>
              <w:bottom w:val="nil"/>
            </w:tcBorders>
          </w:tcPr>
          <w:p w14:paraId="104DD6AE" w14:textId="7ABF9DCE" w:rsidR="001E2AFD" w:rsidRPr="00D57960" w:rsidRDefault="001E2AFD" w:rsidP="00D57960">
            <w:pPr>
              <w:numPr>
                <w:ilvl w:val="0"/>
                <w:numId w:val="46"/>
              </w:numPr>
              <w:tabs>
                <w:tab w:val="left" w:pos="318"/>
              </w:tabs>
              <w:ind w:left="318"/>
              <w:rPr>
                <w:rFonts w:cs="Arial"/>
              </w:rPr>
            </w:pPr>
            <w:r w:rsidRPr="00E235C5">
              <w:rPr>
                <w:rFonts w:cs="Arial"/>
              </w:rPr>
              <w:t>Flexible and receptive to change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0C1F76" w14:textId="417651FF" w:rsidR="001E2AFD" w:rsidRPr="00E235C5" w:rsidRDefault="001E2AFD" w:rsidP="00D57960">
            <w:pPr>
              <w:spacing w:line="300" w:lineRule="exact"/>
              <w:jc w:val="center"/>
              <w:rPr>
                <w:rFonts w:cs="Arial"/>
              </w:rPr>
            </w:pPr>
            <w:r w:rsidRPr="00E235C5">
              <w:rPr>
                <w:rFonts w:cs="Arial"/>
              </w:rPr>
              <w:t>E</w:t>
            </w:r>
          </w:p>
        </w:tc>
      </w:tr>
      <w:tr w:rsidR="00D57960" w:rsidRPr="00E235C5" w14:paraId="111F6E60" w14:textId="77777777" w:rsidTr="00E611B7">
        <w:trPr>
          <w:trHeight w:val="550"/>
        </w:trPr>
        <w:tc>
          <w:tcPr>
            <w:tcW w:w="7684" w:type="dxa"/>
            <w:tcBorders>
              <w:top w:val="nil"/>
            </w:tcBorders>
          </w:tcPr>
          <w:p w14:paraId="230ECFD7" w14:textId="0646C766" w:rsidR="00D57960" w:rsidRPr="00E235C5" w:rsidRDefault="00D57960" w:rsidP="001E2AFD">
            <w:pPr>
              <w:numPr>
                <w:ilvl w:val="0"/>
                <w:numId w:val="46"/>
              </w:numPr>
              <w:tabs>
                <w:tab w:val="left" w:pos="318"/>
              </w:tabs>
              <w:ind w:left="318"/>
              <w:rPr>
                <w:rFonts w:cs="Arial"/>
              </w:rPr>
            </w:pPr>
            <w:r w:rsidRPr="00E235C5">
              <w:rPr>
                <w:rFonts w:cs="Arial"/>
              </w:rPr>
              <w:t>Creates opportunities to be innovative and think about things differently</w:t>
            </w:r>
          </w:p>
        </w:tc>
        <w:tc>
          <w:tcPr>
            <w:tcW w:w="1276" w:type="dxa"/>
            <w:tcBorders>
              <w:top w:val="nil"/>
            </w:tcBorders>
          </w:tcPr>
          <w:p w14:paraId="0A48422D" w14:textId="1A9DF9F2" w:rsidR="00D57960" w:rsidRPr="00E235C5" w:rsidRDefault="00D57960" w:rsidP="001E2AFD">
            <w:pPr>
              <w:spacing w:line="30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</w:tbl>
    <w:p w14:paraId="7C56D9BD" w14:textId="77777777" w:rsidR="00E611B7" w:rsidRDefault="00E611B7" w:rsidP="00E611B7"/>
    <w:p w14:paraId="59CEBEDA" w14:textId="77777777" w:rsidR="00E611B7" w:rsidRDefault="00E611B7" w:rsidP="00E611B7"/>
    <w:p w14:paraId="6B7CA03D" w14:textId="36795629" w:rsidR="00E611B7" w:rsidRPr="00E611B7" w:rsidRDefault="00047D7F" w:rsidP="00E611B7">
      <w:r>
        <w:t>May</w:t>
      </w:r>
      <w:bookmarkStart w:id="0" w:name="_GoBack"/>
      <w:bookmarkEnd w:id="0"/>
      <w:r w:rsidR="00E611B7">
        <w:t xml:space="preserve"> 2021</w:t>
      </w:r>
    </w:p>
    <w:p w14:paraId="3CABCB82" w14:textId="77777777" w:rsidR="00E611B7" w:rsidRPr="00276D85" w:rsidRDefault="00E611B7" w:rsidP="00276D85"/>
    <w:sectPr w:rsidR="00E611B7" w:rsidRPr="00276D85" w:rsidSect="00FA01E5">
      <w:headerReference w:type="default" r:id="rId8"/>
      <w:footerReference w:type="default" r:id="rId9"/>
      <w:pgSz w:w="11906" w:h="16838"/>
      <w:pgMar w:top="2268" w:right="1440" w:bottom="1559" w:left="1440" w:header="851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CD039" w14:textId="77777777" w:rsidR="009A13DB" w:rsidRDefault="009A13DB" w:rsidP="00D8783F">
      <w:r>
        <w:separator/>
      </w:r>
    </w:p>
  </w:endnote>
  <w:endnote w:type="continuationSeparator" w:id="0">
    <w:p w14:paraId="2B941B78" w14:textId="77777777" w:rsidR="009A13DB" w:rsidRDefault="009A13DB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7DD1" w14:textId="10DAB7F7" w:rsidR="00E73366" w:rsidRDefault="00E73366" w:rsidP="00FA01E5">
    <w:pPr>
      <w:pStyle w:val="Footer"/>
      <w:tabs>
        <w:tab w:val="clear" w:pos="4513"/>
        <w:tab w:val="clear" w:pos="9026"/>
        <w:tab w:val="left" w:pos="1562"/>
      </w:tabs>
    </w:pPr>
    <w:r w:rsidRPr="009A13DB"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CD391F" wp14:editId="081E6AE6">
              <wp:simplePos x="0" y="0"/>
              <wp:positionH relativeFrom="rightMargin">
                <wp:posOffset>-64135</wp:posOffset>
              </wp:positionH>
              <wp:positionV relativeFrom="bottomMargin">
                <wp:posOffset>213360</wp:posOffset>
              </wp:positionV>
              <wp:extent cx="458470" cy="34925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470" cy="349250"/>
                      </a:xfrm>
                      <a:prstGeom prst="rect">
                        <a:avLst/>
                      </a:prstGeom>
                      <a:solidFill>
                        <a:srgbClr val="04395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BCFB7F" w14:textId="77777777" w:rsidR="009A13DB" w:rsidRPr="0071644B" w:rsidRDefault="009A13DB" w:rsidP="009A13DB">
                          <w:pPr>
                            <w:jc w:val="right"/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1644B"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1644B"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1644B"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047D7F">
                            <w:rPr>
                              <w:noProof/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71644B">
                            <w:rPr>
                              <w:noProof/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D391F" id="Rectangle 40" o:spid="_x0000_s1026" style="position:absolute;margin-left:-5.05pt;margin-top:16.8pt;width:36.1pt;height:27.5pt;z-index:25166540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" fillcolor="#043956" stroked="f" strokeweight="3pt">
              <v:textbox>
                <w:txbxContent>
                  <w:p w14:paraId="73BCFB7F" w14:textId="77777777" w:rsidR="009A13DB" w:rsidRPr="0071644B" w:rsidRDefault="009A13DB" w:rsidP="009A13DB">
                    <w:pPr>
                      <w:jc w:val="right"/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1644B"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1644B"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1644B"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047D7F">
                      <w:rPr>
                        <w:noProof/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71644B">
                      <w:rPr>
                        <w:noProof/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D0D0EC" wp14:editId="46F8044A">
              <wp:simplePos x="0" y="0"/>
              <wp:positionH relativeFrom="column">
                <wp:posOffset>-257810</wp:posOffset>
              </wp:positionH>
              <wp:positionV relativeFrom="paragraph">
                <wp:posOffset>119380</wp:posOffset>
              </wp:positionV>
              <wp:extent cx="5923915" cy="45085"/>
              <wp:effectExtent l="0" t="0" r="63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45085"/>
                      </a:xfrm>
                      <a:prstGeom prst="rect">
                        <a:avLst/>
                      </a:prstGeom>
                      <a:solidFill>
                        <a:srgbClr val="0439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75701D0" id="Rectangle 38" o:spid="_x0000_s1026" style="position:absolute;margin-left:-20.3pt;margin-top:9.4pt;width:466.45pt;height: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" fillcolor="#043956" stroked="f" strokeweight="1pt">
              <w10:wrap type="squar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B8E18" wp14:editId="561E1207">
              <wp:simplePos x="0" y="0"/>
              <wp:positionH relativeFrom="column">
                <wp:posOffset>-304800</wp:posOffset>
              </wp:positionH>
              <wp:positionV relativeFrom="paragraph">
                <wp:posOffset>213995</wp:posOffset>
              </wp:positionV>
              <wp:extent cx="5923915" cy="254000"/>
              <wp:effectExtent l="0" t="0" r="0" b="1270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391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096A3" w14:textId="62D52F18" w:rsidR="00E73366" w:rsidRPr="0071644B" w:rsidRDefault="00276D85" w:rsidP="00E73366">
                          <w:pPr>
                            <w:jc w:val="right"/>
                            <w:rPr>
                              <w:color w:val="808080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INSERT TEXT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B8E1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-24pt;margin-top:16.85pt;width:466.45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" filled="f" stroked="f" strokeweight=".5pt">
              <v:textbox inset=",,,0">
                <w:txbxContent>
                  <w:p w14:paraId="31E096A3" w14:textId="62D52F18" w:rsidR="00E73366" w:rsidRPr="0071644B" w:rsidRDefault="00276D85" w:rsidP="00E73366">
                    <w:pPr>
                      <w:jc w:val="right"/>
                      <w:rPr>
                        <w:color w:val="808080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INSERT TEXT</w:t>
                    </w:r>
                  </w:p>
                </w:txbxContent>
              </v:textbox>
            </v:shape>
          </w:pict>
        </mc:Fallback>
      </mc:AlternateContent>
    </w:r>
  </w:p>
  <w:p w14:paraId="7BC05A45" w14:textId="77777777" w:rsidR="00FA01E5" w:rsidRDefault="00FA01E5" w:rsidP="00FA01E5">
    <w:pPr>
      <w:pStyle w:val="Footer"/>
      <w:tabs>
        <w:tab w:val="clear" w:pos="4513"/>
        <w:tab w:val="clear" w:pos="9026"/>
        <w:tab w:val="left" w:pos="1562"/>
      </w:tabs>
    </w:pPr>
  </w:p>
  <w:p w14:paraId="1D540CCB" w14:textId="77777777" w:rsidR="00D8783F" w:rsidRPr="00FA01E5" w:rsidRDefault="00D8783F" w:rsidP="00FA0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2B985" w14:textId="77777777" w:rsidR="009A13DB" w:rsidRDefault="009A13DB" w:rsidP="00D8783F">
      <w:r>
        <w:separator/>
      </w:r>
    </w:p>
  </w:footnote>
  <w:footnote w:type="continuationSeparator" w:id="0">
    <w:p w14:paraId="490BF764" w14:textId="77777777" w:rsidR="009A13DB" w:rsidRDefault="009A13DB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C5D2" w14:textId="48405565" w:rsidR="00D8783F" w:rsidRDefault="009E7151" w:rsidP="00E73366">
    <w:pPr>
      <w:pStyle w:val="Header"/>
      <w:ind w:hanging="567"/>
    </w:pPr>
    <w:r>
      <w:rPr>
        <w:rFonts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273294E" wp14:editId="60EE656C">
          <wp:simplePos x="0" y="0"/>
          <wp:positionH relativeFrom="column">
            <wp:posOffset>-138430</wp:posOffset>
          </wp:positionH>
          <wp:positionV relativeFrom="paragraph">
            <wp:posOffset>-87630</wp:posOffset>
          </wp:positionV>
          <wp:extent cx="2066290" cy="774065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E3B7AC3" wp14:editId="41246D73">
          <wp:simplePos x="0" y="0"/>
          <wp:positionH relativeFrom="column">
            <wp:posOffset>3956050</wp:posOffset>
          </wp:positionH>
          <wp:positionV relativeFrom="paragraph">
            <wp:posOffset>153670</wp:posOffset>
          </wp:positionV>
          <wp:extent cx="1713230" cy="445770"/>
          <wp:effectExtent l="0" t="0" r="127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ess-logo-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6DEE"/>
    <w:multiLevelType w:val="hybridMultilevel"/>
    <w:tmpl w:val="4AE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178"/>
    <w:multiLevelType w:val="multilevel"/>
    <w:tmpl w:val="C1883998"/>
    <w:numStyleLink w:val="SEGBullet"/>
  </w:abstractNum>
  <w:abstractNum w:abstractNumId="3" w15:restartNumberingAfterBreak="0">
    <w:nsid w:val="048E7399"/>
    <w:multiLevelType w:val="multilevel"/>
    <w:tmpl w:val="C1883998"/>
    <w:numStyleLink w:val="SEGBullet"/>
  </w:abstractNum>
  <w:abstractNum w:abstractNumId="4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BB"/>
    <w:multiLevelType w:val="multilevel"/>
    <w:tmpl w:val="C1883998"/>
    <w:numStyleLink w:val="SEGBullet"/>
  </w:abstractNum>
  <w:abstractNum w:abstractNumId="6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EC4748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C4748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EC4748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EC4748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EC4748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EC4748" w:themeColor="accent4"/>
        <w:u w:val="none"/>
      </w:rPr>
    </w:lvl>
  </w:abstractNum>
  <w:abstractNum w:abstractNumId="7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D68D0"/>
    <w:multiLevelType w:val="multilevel"/>
    <w:tmpl w:val="C1883998"/>
    <w:numStyleLink w:val="SEGBullet"/>
  </w:abstractNum>
  <w:abstractNum w:abstractNumId="10" w15:restartNumberingAfterBreak="0">
    <w:nsid w:val="1F292737"/>
    <w:multiLevelType w:val="hybridMultilevel"/>
    <w:tmpl w:val="65BC4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4783"/>
    <w:multiLevelType w:val="multilevel"/>
    <w:tmpl w:val="C1883998"/>
    <w:numStyleLink w:val="SEGBullet"/>
  </w:abstractNum>
  <w:abstractNum w:abstractNumId="14" w15:restartNumberingAfterBreak="0">
    <w:nsid w:val="31C355A5"/>
    <w:multiLevelType w:val="multilevel"/>
    <w:tmpl w:val="C1883998"/>
    <w:numStyleLink w:val="SEGBullet"/>
  </w:abstractNum>
  <w:abstractNum w:abstractNumId="15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C4748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EC4748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EC4748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EC4748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EC4748" w:themeColor="accent4"/>
        <w:u w:val="none"/>
      </w:rPr>
    </w:lvl>
  </w:abstractNum>
  <w:abstractNum w:abstractNumId="17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74D0"/>
    <w:multiLevelType w:val="multilevel"/>
    <w:tmpl w:val="C1883998"/>
    <w:numStyleLink w:val="SEGBullet"/>
  </w:abstractNum>
  <w:abstractNum w:abstractNumId="19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E5017"/>
    <w:multiLevelType w:val="multilevel"/>
    <w:tmpl w:val="C1883998"/>
    <w:numStyleLink w:val="SEGBullet"/>
  </w:abstractNum>
  <w:abstractNum w:abstractNumId="21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C4748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C4748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EC4748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EC4748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EC4748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EC4748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EC4748" w:themeColor="accent4"/>
      </w:rPr>
    </w:lvl>
  </w:abstractNum>
  <w:abstractNum w:abstractNumId="23" w15:restartNumberingAfterBreak="0">
    <w:nsid w:val="3BC357AF"/>
    <w:multiLevelType w:val="multilevel"/>
    <w:tmpl w:val="C1883998"/>
    <w:numStyleLink w:val="SEGBullet"/>
  </w:abstractNum>
  <w:abstractNum w:abstractNumId="24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F65B9"/>
    <w:multiLevelType w:val="hybridMultilevel"/>
    <w:tmpl w:val="4782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70C4A"/>
    <w:multiLevelType w:val="hybridMultilevel"/>
    <w:tmpl w:val="FA96F00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31656"/>
    <w:multiLevelType w:val="multilevel"/>
    <w:tmpl w:val="43601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81051"/>
    <w:multiLevelType w:val="multilevel"/>
    <w:tmpl w:val="C1883998"/>
    <w:numStyleLink w:val="SEGBullet"/>
  </w:abstractNum>
  <w:abstractNum w:abstractNumId="32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6B7B"/>
    <w:multiLevelType w:val="multilevel"/>
    <w:tmpl w:val="C1883998"/>
    <w:numStyleLink w:val="SEGBullet"/>
  </w:abstractNum>
  <w:abstractNum w:abstractNumId="35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37430"/>
    <w:multiLevelType w:val="multilevel"/>
    <w:tmpl w:val="5066B45C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045E75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C4748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EC4748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EC4748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EC4748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EC4748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EC4748" w:themeColor="accent4"/>
      </w:rPr>
    </w:lvl>
  </w:abstractNum>
  <w:abstractNum w:abstractNumId="37" w15:restartNumberingAfterBreak="0">
    <w:nsid w:val="6D8E4089"/>
    <w:multiLevelType w:val="multilevel"/>
    <w:tmpl w:val="C1883998"/>
    <w:numStyleLink w:val="SEGBullet"/>
  </w:abstractNum>
  <w:abstractNum w:abstractNumId="38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C4748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EC4748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EC4748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EC4748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EC4748" w:themeColor="accent4"/>
        <w:u w:val="none"/>
      </w:rPr>
    </w:lvl>
  </w:abstractNum>
  <w:abstractNum w:abstractNumId="42" w15:restartNumberingAfterBreak="0">
    <w:nsid w:val="7A167C6B"/>
    <w:multiLevelType w:val="hybridMultilevel"/>
    <w:tmpl w:val="3B52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6"/>
  </w:num>
  <w:num w:numId="5">
    <w:abstractNumId w:val="41"/>
  </w:num>
  <w:num w:numId="6">
    <w:abstractNumId w:val="44"/>
  </w:num>
  <w:num w:numId="7">
    <w:abstractNumId w:val="35"/>
  </w:num>
  <w:num w:numId="8">
    <w:abstractNumId w:val="26"/>
  </w:num>
  <w:num w:numId="9">
    <w:abstractNumId w:val="6"/>
  </w:num>
  <w:num w:numId="10">
    <w:abstractNumId w:val="0"/>
  </w:num>
  <w:num w:numId="11">
    <w:abstractNumId w:val="12"/>
  </w:num>
  <w:num w:numId="12">
    <w:abstractNumId w:val="38"/>
  </w:num>
  <w:num w:numId="13">
    <w:abstractNumId w:val="43"/>
  </w:num>
  <w:num w:numId="14">
    <w:abstractNumId w:val="33"/>
  </w:num>
  <w:num w:numId="15">
    <w:abstractNumId w:val="27"/>
  </w:num>
  <w:num w:numId="16">
    <w:abstractNumId w:val="40"/>
  </w:num>
  <w:num w:numId="17">
    <w:abstractNumId w:val="30"/>
  </w:num>
  <w:num w:numId="18">
    <w:abstractNumId w:val="22"/>
  </w:num>
  <w:num w:numId="19">
    <w:abstractNumId w:val="20"/>
  </w:num>
  <w:num w:numId="20">
    <w:abstractNumId w:val="5"/>
  </w:num>
  <w:num w:numId="21">
    <w:abstractNumId w:val="21"/>
  </w:num>
  <w:num w:numId="22">
    <w:abstractNumId w:val="24"/>
  </w:num>
  <w:num w:numId="23">
    <w:abstractNumId w:val="45"/>
  </w:num>
  <w:num w:numId="24">
    <w:abstractNumId w:val="11"/>
  </w:num>
  <w:num w:numId="25">
    <w:abstractNumId w:val="4"/>
  </w:num>
  <w:num w:numId="26">
    <w:abstractNumId w:val="31"/>
  </w:num>
  <w:num w:numId="27">
    <w:abstractNumId w:val="14"/>
  </w:num>
  <w:num w:numId="28">
    <w:abstractNumId w:val="13"/>
  </w:num>
  <w:num w:numId="29">
    <w:abstractNumId w:val="9"/>
  </w:num>
  <w:num w:numId="30">
    <w:abstractNumId w:val="34"/>
  </w:num>
  <w:num w:numId="31">
    <w:abstractNumId w:val="18"/>
  </w:num>
  <w:num w:numId="32">
    <w:abstractNumId w:val="37"/>
  </w:num>
  <w:num w:numId="33">
    <w:abstractNumId w:val="23"/>
  </w:num>
  <w:num w:numId="34">
    <w:abstractNumId w:val="2"/>
  </w:num>
  <w:num w:numId="35">
    <w:abstractNumId w:val="3"/>
  </w:num>
  <w:num w:numId="36">
    <w:abstractNumId w:val="39"/>
  </w:num>
  <w:num w:numId="37">
    <w:abstractNumId w:val="32"/>
  </w:num>
  <w:num w:numId="38">
    <w:abstractNumId w:val="36"/>
  </w:num>
  <w:num w:numId="39">
    <w:abstractNumId w:val="15"/>
  </w:num>
  <w:num w:numId="40">
    <w:abstractNumId w:val="8"/>
  </w:num>
  <w:num w:numId="41">
    <w:abstractNumId w:val="1"/>
  </w:num>
  <w:num w:numId="42">
    <w:abstractNumId w:val="29"/>
  </w:num>
  <w:num w:numId="43">
    <w:abstractNumId w:val="28"/>
  </w:num>
  <w:num w:numId="44">
    <w:abstractNumId w:val="42"/>
  </w:num>
  <w:num w:numId="45">
    <w:abstractNumId w:val="2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rwUA6DgQACwAAAA="/>
  </w:docVars>
  <w:rsids>
    <w:rsidRoot w:val="009A13DB"/>
    <w:rsid w:val="00047D7F"/>
    <w:rsid w:val="0006702E"/>
    <w:rsid w:val="00093DD6"/>
    <w:rsid w:val="00116BCC"/>
    <w:rsid w:val="001659A8"/>
    <w:rsid w:val="001A58A4"/>
    <w:rsid w:val="001E2AFD"/>
    <w:rsid w:val="00226923"/>
    <w:rsid w:val="00276D85"/>
    <w:rsid w:val="00373F3E"/>
    <w:rsid w:val="00375987"/>
    <w:rsid w:val="003A70AB"/>
    <w:rsid w:val="00407F8C"/>
    <w:rsid w:val="00476DA4"/>
    <w:rsid w:val="004C7DC7"/>
    <w:rsid w:val="004D25EF"/>
    <w:rsid w:val="004D72B6"/>
    <w:rsid w:val="0058462E"/>
    <w:rsid w:val="005B5BB0"/>
    <w:rsid w:val="005E438A"/>
    <w:rsid w:val="0060020F"/>
    <w:rsid w:val="006667DE"/>
    <w:rsid w:val="006C5CF0"/>
    <w:rsid w:val="006C5E6A"/>
    <w:rsid w:val="006E2FC2"/>
    <w:rsid w:val="0071644B"/>
    <w:rsid w:val="0074101F"/>
    <w:rsid w:val="007727ED"/>
    <w:rsid w:val="0078237D"/>
    <w:rsid w:val="007F2394"/>
    <w:rsid w:val="008A0520"/>
    <w:rsid w:val="008E23BB"/>
    <w:rsid w:val="00900184"/>
    <w:rsid w:val="009A13DB"/>
    <w:rsid w:val="009B2B38"/>
    <w:rsid w:val="009B75BB"/>
    <w:rsid w:val="009C382A"/>
    <w:rsid w:val="009E7151"/>
    <w:rsid w:val="00A6161F"/>
    <w:rsid w:val="00A8480B"/>
    <w:rsid w:val="00AD1FA7"/>
    <w:rsid w:val="00AE2D6A"/>
    <w:rsid w:val="00BB2A9E"/>
    <w:rsid w:val="00C47BED"/>
    <w:rsid w:val="00C54328"/>
    <w:rsid w:val="00C91E2E"/>
    <w:rsid w:val="00CA583E"/>
    <w:rsid w:val="00D070B4"/>
    <w:rsid w:val="00D57960"/>
    <w:rsid w:val="00D70EED"/>
    <w:rsid w:val="00D8224B"/>
    <w:rsid w:val="00D8783F"/>
    <w:rsid w:val="00DE44C2"/>
    <w:rsid w:val="00E171AF"/>
    <w:rsid w:val="00E40C57"/>
    <w:rsid w:val="00E611B7"/>
    <w:rsid w:val="00E73366"/>
    <w:rsid w:val="00E7794A"/>
    <w:rsid w:val="00F72AAF"/>
    <w:rsid w:val="00F762F4"/>
    <w:rsid w:val="00FA01E5"/>
    <w:rsid w:val="00FE725D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5B693C"/>
  <w15:chartTrackingRefBased/>
  <w15:docId w15:val="{C122A0BB-B7DB-4B69-9542-0A5CBF4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66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66"/>
    <w:pPr>
      <w:keepNext/>
      <w:keepLines/>
      <w:spacing w:before="240"/>
      <w:outlineLvl w:val="0"/>
    </w:pPr>
    <w:rPr>
      <w:rFonts w:eastAsiaTheme="majorEastAsia" w:cstheme="majorBidi"/>
      <w:b/>
      <w:color w:val="04395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66"/>
    <w:pPr>
      <w:keepNext/>
      <w:keepLines/>
      <w:spacing w:before="40"/>
      <w:outlineLvl w:val="1"/>
    </w:pPr>
    <w:rPr>
      <w:rFonts w:eastAsiaTheme="majorEastAsia" w:cstheme="majorBidi"/>
      <w:b/>
      <w:color w:val="04395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366"/>
    <w:pPr>
      <w:keepNext/>
      <w:keepLines/>
      <w:spacing w:before="40"/>
      <w:outlineLvl w:val="2"/>
    </w:pPr>
    <w:rPr>
      <w:rFonts w:eastAsiaTheme="majorEastAsia" w:cstheme="majorBidi"/>
      <w:b/>
      <w:color w:val="04395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366"/>
    <w:pPr>
      <w:keepNext/>
      <w:keepLines/>
      <w:spacing w:before="40"/>
      <w:outlineLvl w:val="3"/>
    </w:pPr>
    <w:rPr>
      <w:rFonts w:eastAsiaTheme="majorEastAsia" w:cstheme="majorBidi"/>
      <w:b/>
      <w:iCs/>
      <w:color w:val="043956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75987"/>
    <w:pPr>
      <w:keepNext/>
      <w:keepLines/>
      <w:spacing w:before="40"/>
      <w:outlineLvl w:val="4"/>
    </w:pPr>
    <w:rPr>
      <w:rFonts w:eastAsiaTheme="majorEastAsia" w:cstheme="majorBidi"/>
      <w:b/>
      <w:color w:val="045E7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75987"/>
    <w:pPr>
      <w:keepNext/>
      <w:keepLines/>
      <w:spacing w:before="40"/>
      <w:outlineLvl w:val="5"/>
    </w:pPr>
    <w:rPr>
      <w:rFonts w:eastAsiaTheme="majorEastAsia" w:cstheme="majorBidi"/>
      <w:i/>
      <w:color w:val="FBC61E" w:themeColor="accent2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75987"/>
    <w:pPr>
      <w:keepNext/>
      <w:keepLines/>
      <w:spacing w:before="40"/>
      <w:outlineLvl w:val="6"/>
    </w:pPr>
    <w:rPr>
      <w:rFonts w:eastAsiaTheme="majorEastAsia" w:cstheme="majorBidi"/>
      <w:i/>
      <w:iCs/>
      <w:color w:val="045E7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987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73366"/>
    <w:rPr>
      <w:rFonts w:ascii="Verdana" w:eastAsiaTheme="majorEastAsia" w:hAnsi="Verdana" w:cstheme="majorBidi"/>
      <w:b/>
      <w:color w:val="04395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366"/>
    <w:rPr>
      <w:rFonts w:ascii="Verdana" w:eastAsiaTheme="majorEastAsia" w:hAnsi="Verdana" w:cstheme="majorBidi"/>
      <w:b/>
      <w:color w:val="04395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73366"/>
    <w:pPr>
      <w:contextualSpacing/>
    </w:pPr>
    <w:rPr>
      <w:rFonts w:eastAsiaTheme="majorEastAsia" w:cstheme="majorBidi"/>
      <w:b/>
      <w:color w:val="04395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366"/>
    <w:rPr>
      <w:rFonts w:ascii="Verdana" w:eastAsiaTheme="majorEastAsia" w:hAnsi="Verdana" w:cstheme="majorBidi"/>
      <w:b/>
      <w:color w:val="043956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73366"/>
    <w:rPr>
      <w:rFonts w:ascii="Verdana" w:eastAsiaTheme="majorEastAsia" w:hAnsi="Verdana" w:cstheme="majorBidi"/>
      <w:b/>
      <w:color w:val="043956"/>
      <w:sz w:val="28"/>
      <w:szCs w:val="24"/>
    </w:rPr>
  </w:style>
  <w:style w:type="paragraph" w:styleId="ListParagraph">
    <w:name w:val="List Paragraph"/>
    <w:basedOn w:val="Normal"/>
    <w:uiPriority w:val="34"/>
    <w:qFormat/>
    <w:rsid w:val="001659A8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045E75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045E75" w:themeColor="accent1"/>
        <w:bottom w:val="single" w:sz="4" w:space="10" w:color="045E75" w:themeColor="accent1"/>
      </w:pBdr>
      <w:spacing w:before="360" w:after="360"/>
      <w:ind w:left="864" w:right="864"/>
      <w:jc w:val="center"/>
    </w:pPr>
    <w:rPr>
      <w:i/>
      <w:iCs/>
      <w:color w:val="045E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045E75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045E7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5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ta">
    <w:name w:val="Certa"/>
    <w:basedOn w:val="TableNormal"/>
    <w:uiPriority w:val="99"/>
    <w:rsid w:val="0022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b/>
        <w:color w:val="FBC61E" w:themeColor="accent2"/>
      </w:rPr>
      <w:tblPr/>
      <w:tcPr>
        <w:shd w:val="clear" w:color="auto" w:fill="045E75" w:themeFill="accent1"/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73366"/>
    <w:rPr>
      <w:rFonts w:ascii="Verdana" w:eastAsiaTheme="majorEastAsia" w:hAnsi="Verdana" w:cstheme="majorBidi"/>
      <w:b/>
      <w:iCs/>
      <w:color w:val="04395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5987"/>
    <w:rPr>
      <w:rFonts w:ascii="Arial" w:eastAsiaTheme="majorEastAsia" w:hAnsi="Arial" w:cstheme="majorBidi"/>
      <w:b/>
      <w:color w:val="045E7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75987"/>
    <w:rPr>
      <w:rFonts w:ascii="Arial" w:eastAsiaTheme="majorEastAsia" w:hAnsi="Arial" w:cstheme="majorBidi"/>
      <w:i/>
      <w:color w:val="FBC61E" w:themeColor="accent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75987"/>
    <w:rPr>
      <w:rFonts w:ascii="Arial" w:eastAsiaTheme="majorEastAsia" w:hAnsi="Arial" w:cstheme="majorBidi"/>
      <w:i/>
      <w:iCs/>
      <w:color w:val="045E75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E73366"/>
    <w:rPr>
      <w:color w:val="973E90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71644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1644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1644B"/>
    <w:rPr>
      <w:vertAlign w:val="superscript"/>
    </w:rPr>
  </w:style>
  <w:style w:type="paragraph" w:styleId="BodyText2">
    <w:name w:val="Body Text 2"/>
    <w:basedOn w:val="Normal"/>
    <w:link w:val="BodyText2Char"/>
    <w:rsid w:val="00E611B7"/>
    <w:rPr>
      <w:rFonts w:eastAsia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611B7"/>
    <w:rPr>
      <w:rFonts w:ascii="Verdana" w:eastAsia="Times New Roman" w:hAnsi="Verdan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ta Access">
      <a:dk1>
        <a:srgbClr val="000000"/>
      </a:dk1>
      <a:lt1>
        <a:sysClr val="window" lastClr="FFFFFF"/>
      </a:lt1>
      <a:dk2>
        <a:srgbClr val="3A3634"/>
      </a:dk2>
      <a:lt2>
        <a:srgbClr val="EAE2DC"/>
      </a:lt2>
      <a:accent1>
        <a:srgbClr val="045E75"/>
      </a:accent1>
      <a:accent2>
        <a:srgbClr val="FBC61E"/>
      </a:accent2>
      <a:accent3>
        <a:srgbClr val="043956"/>
      </a:accent3>
      <a:accent4>
        <a:srgbClr val="EC4748"/>
      </a:accent4>
      <a:accent5>
        <a:srgbClr val="EAE2DC"/>
      </a:accent5>
      <a:accent6>
        <a:srgbClr val="973E90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0018-75FD-4296-A973-4EE08C14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Aneka Cann</dc:creator>
  <cp:keywords/>
  <dc:description/>
  <cp:lastModifiedBy>Tom Hughes</cp:lastModifiedBy>
  <cp:revision>2</cp:revision>
  <dcterms:created xsi:type="dcterms:W3CDTF">2021-05-28T09:30:00Z</dcterms:created>
  <dcterms:modified xsi:type="dcterms:W3CDTF">2021-05-28T09:30:00Z</dcterms:modified>
</cp:coreProperties>
</file>