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7719"/>
      </w:tblGrid>
      <w:tr w:rsidR="00B77302" w14:paraId="3BB19DCA" w14:textId="77777777" w:rsidTr="003222F6">
        <w:trPr>
          <w:trHeight w:val="255"/>
        </w:trPr>
        <w:tc>
          <w:tcPr>
            <w:tcW w:w="2728" w:type="dxa"/>
          </w:tcPr>
          <w:p w14:paraId="3BB19DC8" w14:textId="77777777" w:rsidR="00B77302" w:rsidRPr="00B77302" w:rsidRDefault="00B77302" w:rsidP="003D6204">
            <w:pPr>
              <w:rPr>
                <w:rFonts w:cs="Nirmala UI"/>
                <w:b/>
                <w:color w:val="3A3634" w:themeColor="text1"/>
              </w:rPr>
            </w:pPr>
            <w:r w:rsidRPr="00B77302">
              <w:rPr>
                <w:rFonts w:cs="Nirmala UI"/>
                <w:b/>
                <w:color w:val="3A3634" w:themeColor="text1"/>
              </w:rPr>
              <w:t>JOB TITLE:</w:t>
            </w:r>
          </w:p>
        </w:tc>
        <w:tc>
          <w:tcPr>
            <w:tcW w:w="7719" w:type="dxa"/>
          </w:tcPr>
          <w:p w14:paraId="3BB19DC9" w14:textId="5A9093CD" w:rsidR="00B77302" w:rsidRPr="00814340" w:rsidRDefault="00DB299D" w:rsidP="003D6204">
            <w:pPr>
              <w:rPr>
                <w:rFonts w:cs="Nirmala UI"/>
                <w:b/>
              </w:rPr>
            </w:pPr>
            <w:r>
              <w:rPr>
                <w:rFonts w:cs="Nirmala UI"/>
                <w:b/>
              </w:rPr>
              <w:t>CUSTOMER</w:t>
            </w:r>
            <w:r w:rsidR="00C41CF8">
              <w:rPr>
                <w:rFonts w:cs="Nirmala UI"/>
                <w:b/>
              </w:rPr>
              <w:t xml:space="preserve"> SUPPORT OFFICER</w:t>
            </w:r>
          </w:p>
        </w:tc>
      </w:tr>
      <w:tr w:rsidR="00B77302" w14:paraId="3BB19DCD" w14:textId="77777777" w:rsidTr="003222F6">
        <w:trPr>
          <w:trHeight w:val="270"/>
        </w:trPr>
        <w:tc>
          <w:tcPr>
            <w:tcW w:w="2728" w:type="dxa"/>
          </w:tcPr>
          <w:p w14:paraId="3BB19DCB" w14:textId="77777777" w:rsidR="00B77302" w:rsidRDefault="00B77302" w:rsidP="003D6204">
            <w:pPr>
              <w:rPr>
                <w:rFonts w:cs="Nirmala UI"/>
              </w:rPr>
            </w:pPr>
            <w:r>
              <w:rPr>
                <w:rFonts w:cs="Nirmala UI"/>
              </w:rPr>
              <w:t>Reporting to:</w:t>
            </w:r>
          </w:p>
        </w:tc>
        <w:tc>
          <w:tcPr>
            <w:tcW w:w="7719" w:type="dxa"/>
          </w:tcPr>
          <w:p w14:paraId="3BB19DCC" w14:textId="0FB43CD4" w:rsidR="00B77302" w:rsidRDefault="00BB4306" w:rsidP="003D6204">
            <w:pPr>
              <w:rPr>
                <w:rFonts w:cs="Nirmala UI"/>
              </w:rPr>
            </w:pPr>
            <w:r>
              <w:rPr>
                <w:rFonts w:cs="Nirmala UI"/>
              </w:rPr>
              <w:t>Deputy Head of Customer Support</w:t>
            </w:r>
          </w:p>
        </w:tc>
      </w:tr>
      <w:tr w:rsidR="00B77302" w14:paraId="3BB19DD0" w14:textId="77777777" w:rsidTr="00C83DD2">
        <w:trPr>
          <w:trHeight w:val="257"/>
        </w:trPr>
        <w:tc>
          <w:tcPr>
            <w:tcW w:w="2728" w:type="dxa"/>
          </w:tcPr>
          <w:p w14:paraId="3BB19DCE" w14:textId="77777777" w:rsidR="00B77302" w:rsidRDefault="00B77302" w:rsidP="003D6204">
            <w:pPr>
              <w:rPr>
                <w:rFonts w:cs="Nirmala UI"/>
              </w:rPr>
            </w:pPr>
            <w:r>
              <w:rPr>
                <w:rFonts w:cs="Nirmala UI"/>
              </w:rPr>
              <w:t>Responsible for:</w:t>
            </w:r>
          </w:p>
        </w:tc>
        <w:tc>
          <w:tcPr>
            <w:tcW w:w="7719" w:type="dxa"/>
          </w:tcPr>
          <w:p w14:paraId="3BB19DCF" w14:textId="77777777" w:rsidR="00C12B4E" w:rsidRPr="004A4B2C" w:rsidRDefault="00116547" w:rsidP="004A4B2C">
            <w:pPr>
              <w:rPr>
                <w:rFonts w:cs="Nirmala UI"/>
              </w:rPr>
            </w:pPr>
            <w:r>
              <w:rPr>
                <w:rFonts w:cs="Nirmala UI"/>
              </w:rPr>
              <w:t>n/a</w:t>
            </w:r>
          </w:p>
        </w:tc>
      </w:tr>
    </w:tbl>
    <w:p w14:paraId="3BB19DD4" w14:textId="77777777" w:rsidR="00B77302" w:rsidRPr="00B77302" w:rsidRDefault="00B77302" w:rsidP="00AD2EBA">
      <w:pPr>
        <w:spacing w:before="240"/>
        <w:ind w:right="-188"/>
        <w:rPr>
          <w:rFonts w:asciiTheme="majorHAnsi" w:hAnsiTheme="majorHAnsi" w:cs="Nirmala UI"/>
          <w:b/>
          <w:color w:val="3A3634" w:themeColor="text1"/>
          <w:sz w:val="28"/>
          <w:szCs w:val="36"/>
        </w:rPr>
      </w:pPr>
      <w:r w:rsidRPr="00B77302">
        <w:rPr>
          <w:rFonts w:asciiTheme="majorHAnsi" w:hAnsiTheme="majorHAnsi" w:cs="Nirmala UI"/>
          <w:b/>
          <w:color w:val="3A3634" w:themeColor="text1"/>
          <w:sz w:val="28"/>
          <w:szCs w:val="36"/>
        </w:rPr>
        <w:t xml:space="preserve">JOB </w:t>
      </w:r>
      <w:r>
        <w:rPr>
          <w:rFonts w:asciiTheme="majorHAnsi" w:hAnsiTheme="majorHAnsi" w:cs="Nirmala UI"/>
          <w:b/>
          <w:color w:val="3A3634" w:themeColor="text1"/>
          <w:sz w:val="28"/>
          <w:szCs w:val="36"/>
        </w:rPr>
        <w:t>PURPOSE</w:t>
      </w:r>
    </w:p>
    <w:p w14:paraId="3BB19DD5" w14:textId="77777777" w:rsidR="00885166" w:rsidRDefault="00885166" w:rsidP="00C12B4E">
      <w:pPr>
        <w:pStyle w:val="ListParagraph"/>
        <w:numPr>
          <w:ilvl w:val="0"/>
          <w:numId w:val="22"/>
        </w:numPr>
        <w:rPr>
          <w:rFonts w:cs="Nirmala UI"/>
        </w:rPr>
      </w:pPr>
      <w:r w:rsidRPr="00885166">
        <w:rPr>
          <w:rFonts w:cs="Nirmala UI"/>
        </w:rPr>
        <w:t xml:space="preserve">To supervise and co-ordinate the delivery of coherent and efficient administration processes for product and service delivery and assessment </w:t>
      </w:r>
    </w:p>
    <w:p w14:paraId="3BB19DD6" w14:textId="77777777" w:rsidR="003472D6" w:rsidRPr="00502A79" w:rsidRDefault="004F064B" w:rsidP="00C12B4E">
      <w:pPr>
        <w:pStyle w:val="ListParagraph"/>
        <w:numPr>
          <w:ilvl w:val="0"/>
          <w:numId w:val="22"/>
        </w:numPr>
        <w:rPr>
          <w:rFonts w:cs="Nirmala UI"/>
        </w:rPr>
      </w:pPr>
      <w:r w:rsidRPr="004F064B">
        <w:rPr>
          <w:rFonts w:cs="Nirmala UI"/>
        </w:rPr>
        <w:t>To provide a customer focussed professional and helpful service to all</w:t>
      </w:r>
      <w:bookmarkStart w:id="0" w:name="_GoBack"/>
      <w:bookmarkEnd w:id="0"/>
      <w:r w:rsidRPr="004F064B">
        <w:rPr>
          <w:rFonts w:cs="Nirmala UI"/>
        </w:rPr>
        <w:t xml:space="preserve"> customers</w:t>
      </w:r>
    </w:p>
    <w:p w14:paraId="3BB19DD7" w14:textId="77777777" w:rsidR="00B77302" w:rsidRPr="00B77302" w:rsidRDefault="00B77302" w:rsidP="00502A79">
      <w:pPr>
        <w:ind w:right="-188"/>
        <w:rPr>
          <w:rFonts w:asciiTheme="majorHAnsi" w:hAnsiTheme="majorHAnsi" w:cs="Nirmala UI"/>
          <w:b/>
          <w:color w:val="3A3634" w:themeColor="text1"/>
          <w:sz w:val="28"/>
          <w:szCs w:val="36"/>
        </w:rPr>
      </w:pPr>
      <w:r>
        <w:rPr>
          <w:rFonts w:asciiTheme="majorHAnsi" w:hAnsiTheme="majorHAnsi" w:cs="Nirmala UI"/>
          <w:b/>
          <w:color w:val="3A3634" w:themeColor="text1"/>
          <w:sz w:val="28"/>
          <w:szCs w:val="36"/>
        </w:rPr>
        <w:t>MAIN DUTIES AND RESPONSIBILITIES</w:t>
      </w:r>
    </w:p>
    <w:p w14:paraId="3BB19DD8" w14:textId="77777777" w:rsidR="00706F68" w:rsidRDefault="00885166" w:rsidP="00055418">
      <w:pPr>
        <w:pStyle w:val="ListParagraph"/>
        <w:numPr>
          <w:ilvl w:val="0"/>
          <w:numId w:val="23"/>
        </w:numPr>
        <w:ind w:left="709" w:hanging="491"/>
        <w:rPr>
          <w:rFonts w:cs="Nirmala UI"/>
        </w:rPr>
      </w:pPr>
      <w:r w:rsidRPr="00885166">
        <w:rPr>
          <w:rFonts w:cs="Nirmala UI"/>
        </w:rPr>
        <w:t>To provide administrative and technical support, including the organisation of moderation and external assessment, for customers involved in the delivery of products and services</w:t>
      </w:r>
      <w:r w:rsidR="00706F68">
        <w:rPr>
          <w:rFonts w:cs="Nirmala UI"/>
        </w:rPr>
        <w:t>.</w:t>
      </w:r>
    </w:p>
    <w:p w14:paraId="3BB19DD9" w14:textId="77777777" w:rsidR="00885166" w:rsidRDefault="00885166" w:rsidP="00055418">
      <w:pPr>
        <w:pStyle w:val="ListParagraph"/>
        <w:numPr>
          <w:ilvl w:val="0"/>
          <w:numId w:val="23"/>
        </w:numPr>
        <w:ind w:left="709" w:hanging="491"/>
        <w:rPr>
          <w:rFonts w:cs="Nirmala UI"/>
        </w:rPr>
      </w:pPr>
      <w:r w:rsidRPr="00885166">
        <w:rPr>
          <w:rFonts w:cs="Nirmala UI"/>
        </w:rPr>
        <w:t>To ensure the efficient operation of registrations, moderation, examination and certification process</w:t>
      </w:r>
      <w:r>
        <w:rPr>
          <w:rFonts w:cs="Nirmala UI"/>
        </w:rPr>
        <w:t>es.</w:t>
      </w:r>
    </w:p>
    <w:p w14:paraId="3BB19DDA" w14:textId="77777777" w:rsidR="00885166" w:rsidRDefault="00885166" w:rsidP="00055418">
      <w:pPr>
        <w:pStyle w:val="ListParagraph"/>
        <w:numPr>
          <w:ilvl w:val="0"/>
          <w:numId w:val="23"/>
        </w:numPr>
        <w:ind w:left="709" w:hanging="491"/>
        <w:rPr>
          <w:rFonts w:cs="Nirmala UI"/>
        </w:rPr>
      </w:pPr>
      <w:r>
        <w:rPr>
          <w:rFonts w:cs="Nirmala UI"/>
        </w:rPr>
        <w:t>P</w:t>
      </w:r>
      <w:r w:rsidRPr="00885166">
        <w:rPr>
          <w:rFonts w:cs="Nirmala UI"/>
        </w:rPr>
        <w:t>rovide comprehensive advice, guidance and support to centres and other customers on a range of products and services</w:t>
      </w:r>
      <w:r>
        <w:rPr>
          <w:rFonts w:cs="Nirmala UI"/>
        </w:rPr>
        <w:t>.</w:t>
      </w:r>
    </w:p>
    <w:p w14:paraId="3BB19DDB" w14:textId="77777777" w:rsidR="00885166" w:rsidRDefault="00885166" w:rsidP="00055418">
      <w:pPr>
        <w:pStyle w:val="ListParagraph"/>
        <w:numPr>
          <w:ilvl w:val="0"/>
          <w:numId w:val="23"/>
        </w:numPr>
        <w:ind w:left="709" w:hanging="491"/>
        <w:rPr>
          <w:rFonts w:cs="Nirmala UI"/>
        </w:rPr>
      </w:pPr>
      <w:r w:rsidRPr="00885166">
        <w:rPr>
          <w:rFonts w:cs="Nirmala UI"/>
        </w:rPr>
        <w:t xml:space="preserve">To provide relevant information to assist with the development and marketing of </w:t>
      </w:r>
      <w:r>
        <w:rPr>
          <w:rFonts w:cs="Nirmala UI"/>
        </w:rPr>
        <w:t>products</w:t>
      </w:r>
      <w:r w:rsidRPr="00885166">
        <w:rPr>
          <w:rFonts w:cs="Nirmala UI"/>
        </w:rPr>
        <w:t>, as required</w:t>
      </w:r>
      <w:r>
        <w:rPr>
          <w:rFonts w:cs="Nirmala UI"/>
        </w:rPr>
        <w:t>.</w:t>
      </w:r>
    </w:p>
    <w:p w14:paraId="3BB19DDC" w14:textId="77777777" w:rsidR="00885166" w:rsidRDefault="00885166" w:rsidP="00055418">
      <w:pPr>
        <w:pStyle w:val="ListParagraph"/>
        <w:numPr>
          <w:ilvl w:val="0"/>
          <w:numId w:val="23"/>
        </w:numPr>
        <w:ind w:left="709" w:hanging="491"/>
        <w:rPr>
          <w:rFonts w:cs="Nirmala UI"/>
        </w:rPr>
      </w:pPr>
      <w:r w:rsidRPr="00706F68">
        <w:rPr>
          <w:rFonts w:cs="Nirmala UI"/>
        </w:rPr>
        <w:t>Ensure the effective and efficient control of information and data in line with GDPR requirements.</w:t>
      </w:r>
    </w:p>
    <w:p w14:paraId="3BB19DDD" w14:textId="77777777" w:rsidR="00885166" w:rsidRDefault="00885166" w:rsidP="00055418">
      <w:pPr>
        <w:pStyle w:val="ListParagraph"/>
        <w:numPr>
          <w:ilvl w:val="0"/>
          <w:numId w:val="23"/>
        </w:numPr>
        <w:ind w:left="709" w:hanging="491"/>
        <w:rPr>
          <w:rFonts w:cs="Nirmala UI"/>
        </w:rPr>
      </w:pPr>
      <w:r w:rsidRPr="00706F68">
        <w:rPr>
          <w:rFonts w:cs="Nirmala UI"/>
        </w:rPr>
        <w:t>Deliver excellent customer service to internal and external customers/stakeholders</w:t>
      </w:r>
      <w:r>
        <w:rPr>
          <w:rFonts w:cs="Nirmala UI"/>
        </w:rPr>
        <w:t>.</w:t>
      </w:r>
    </w:p>
    <w:p w14:paraId="3BB19DDE" w14:textId="77777777" w:rsidR="00885166" w:rsidRDefault="00885166" w:rsidP="00055418">
      <w:pPr>
        <w:pStyle w:val="ListParagraph"/>
        <w:numPr>
          <w:ilvl w:val="0"/>
          <w:numId w:val="23"/>
        </w:numPr>
        <w:ind w:left="709" w:hanging="491"/>
        <w:rPr>
          <w:rFonts w:cs="Nirmala UI"/>
        </w:rPr>
      </w:pPr>
      <w:r w:rsidRPr="00885166">
        <w:rPr>
          <w:rFonts w:cs="Nirmala UI"/>
        </w:rPr>
        <w:t>To monitor and make recommendations for the review of systems and procedures on a continuous improvement basis</w:t>
      </w:r>
      <w:r>
        <w:rPr>
          <w:rFonts w:cs="Nirmala UI"/>
        </w:rPr>
        <w:t>.</w:t>
      </w:r>
    </w:p>
    <w:p w14:paraId="3BB19DDF" w14:textId="77777777" w:rsidR="00885166" w:rsidRDefault="00885166" w:rsidP="00055418">
      <w:pPr>
        <w:pStyle w:val="ListParagraph"/>
        <w:numPr>
          <w:ilvl w:val="0"/>
          <w:numId w:val="23"/>
        </w:numPr>
        <w:ind w:left="709" w:hanging="491"/>
        <w:rPr>
          <w:rFonts w:cs="Nirmala UI"/>
        </w:rPr>
      </w:pPr>
      <w:r w:rsidRPr="00885166">
        <w:rPr>
          <w:rFonts w:cs="Nirmala UI"/>
        </w:rPr>
        <w:t>To maintain accurate and up to date records and provide data, as required</w:t>
      </w:r>
      <w:r>
        <w:rPr>
          <w:rFonts w:cs="Nirmala UI"/>
        </w:rPr>
        <w:t>.</w:t>
      </w:r>
    </w:p>
    <w:p w14:paraId="3BB19DE0" w14:textId="77777777" w:rsidR="00885166" w:rsidRDefault="00885166" w:rsidP="00055418">
      <w:pPr>
        <w:pStyle w:val="ListParagraph"/>
        <w:numPr>
          <w:ilvl w:val="0"/>
          <w:numId w:val="23"/>
        </w:numPr>
        <w:ind w:left="709" w:hanging="491"/>
        <w:rPr>
          <w:rFonts w:cs="Nirmala UI"/>
        </w:rPr>
      </w:pPr>
      <w:r w:rsidRPr="00885166">
        <w:rPr>
          <w:rFonts w:cs="Nirmala UI"/>
        </w:rPr>
        <w:t>To log, handle and resolve customer complaints effectively.</w:t>
      </w:r>
    </w:p>
    <w:p w14:paraId="3BB19DE1" w14:textId="77777777" w:rsidR="00885166" w:rsidRDefault="00885166" w:rsidP="00055418">
      <w:pPr>
        <w:pStyle w:val="ListParagraph"/>
        <w:numPr>
          <w:ilvl w:val="0"/>
          <w:numId w:val="23"/>
        </w:numPr>
        <w:ind w:left="709" w:hanging="491"/>
        <w:rPr>
          <w:rFonts w:cs="Nirmala UI"/>
        </w:rPr>
      </w:pPr>
      <w:r w:rsidRPr="00706F68">
        <w:rPr>
          <w:rFonts w:cs="Nirmala UI"/>
        </w:rPr>
        <w:t>To co-ordinate and maintain efficient systems across a range of administrative areas with a high level of accuracy.</w:t>
      </w:r>
    </w:p>
    <w:p w14:paraId="3BB19DE2" w14:textId="77777777" w:rsidR="00885166" w:rsidRDefault="00885166" w:rsidP="00055418">
      <w:pPr>
        <w:pStyle w:val="ListParagraph"/>
        <w:numPr>
          <w:ilvl w:val="0"/>
          <w:numId w:val="23"/>
        </w:numPr>
        <w:ind w:left="709" w:hanging="491"/>
        <w:rPr>
          <w:rFonts w:cs="Nirmala UI"/>
        </w:rPr>
      </w:pPr>
      <w:r w:rsidRPr="00706F68">
        <w:rPr>
          <w:rFonts w:cs="Nirmala UI"/>
        </w:rPr>
        <w:t>Foster effective working relationships with approved centres.</w:t>
      </w:r>
    </w:p>
    <w:p w14:paraId="3BB19DE3" w14:textId="77777777" w:rsidR="00885166" w:rsidRPr="00885166" w:rsidRDefault="00885166" w:rsidP="00055418">
      <w:pPr>
        <w:pStyle w:val="ListParagraph"/>
        <w:numPr>
          <w:ilvl w:val="0"/>
          <w:numId w:val="23"/>
        </w:numPr>
        <w:ind w:left="709" w:hanging="491"/>
        <w:rPr>
          <w:rFonts w:cs="Nirmala UI"/>
        </w:rPr>
      </w:pPr>
      <w:r w:rsidRPr="00B44D41">
        <w:rPr>
          <w:rFonts w:cs="Nirmala UI"/>
          <w:lang w:val="en-US"/>
        </w:rPr>
        <w:t>To support colleagues with the identification and conversion of new business</w:t>
      </w:r>
      <w:r>
        <w:rPr>
          <w:rFonts w:cs="Nirmala UI"/>
          <w:lang w:val="en-US"/>
        </w:rPr>
        <w:t>.</w:t>
      </w:r>
    </w:p>
    <w:p w14:paraId="3BB19DE4" w14:textId="5974AAC0" w:rsidR="00885166" w:rsidRDefault="00885166" w:rsidP="00055418">
      <w:pPr>
        <w:pStyle w:val="ListParagraph"/>
        <w:numPr>
          <w:ilvl w:val="0"/>
          <w:numId w:val="23"/>
        </w:numPr>
        <w:ind w:left="709" w:hanging="491"/>
        <w:rPr>
          <w:rFonts w:cs="Nirmala UI"/>
        </w:rPr>
      </w:pPr>
      <w:r w:rsidRPr="009562D0">
        <w:rPr>
          <w:rFonts w:cs="Nirmala UI"/>
        </w:rPr>
        <w:t>To manage own workload, under the direction of the</w:t>
      </w:r>
      <w:r>
        <w:rPr>
          <w:rFonts w:cs="Nirmala UI"/>
        </w:rPr>
        <w:t xml:space="preserve"> </w:t>
      </w:r>
      <w:r w:rsidR="00BB4306">
        <w:rPr>
          <w:rFonts w:cs="Nirmala UI"/>
        </w:rPr>
        <w:t>Deputy Head of Customer Support</w:t>
      </w:r>
      <w:r>
        <w:rPr>
          <w:rFonts w:cs="Nirmala UI"/>
        </w:rPr>
        <w:t>.</w:t>
      </w:r>
    </w:p>
    <w:p w14:paraId="3BB19DE5" w14:textId="77777777" w:rsidR="00885166" w:rsidRDefault="00885166" w:rsidP="00055418">
      <w:pPr>
        <w:pStyle w:val="ListParagraph"/>
        <w:numPr>
          <w:ilvl w:val="0"/>
          <w:numId w:val="23"/>
        </w:numPr>
        <w:ind w:left="709" w:hanging="491"/>
        <w:rPr>
          <w:rFonts w:cs="Nirmala UI"/>
        </w:rPr>
      </w:pPr>
      <w:r w:rsidRPr="008C2C5B">
        <w:rPr>
          <w:rFonts w:cs="Nirmala UI"/>
        </w:rPr>
        <w:t>To log and manage feedback from centres</w:t>
      </w:r>
      <w:r>
        <w:rPr>
          <w:rFonts w:cs="Nirmala UI"/>
        </w:rPr>
        <w:t>.</w:t>
      </w:r>
    </w:p>
    <w:p w14:paraId="3BB19DE6" w14:textId="77777777" w:rsidR="00885166" w:rsidRDefault="00885166" w:rsidP="00055418">
      <w:pPr>
        <w:pStyle w:val="ListParagraph"/>
        <w:numPr>
          <w:ilvl w:val="0"/>
          <w:numId w:val="23"/>
        </w:numPr>
        <w:ind w:left="709" w:hanging="491"/>
        <w:rPr>
          <w:rFonts w:cs="Nirmala UI"/>
        </w:rPr>
      </w:pPr>
      <w:r w:rsidRPr="00885166">
        <w:rPr>
          <w:rFonts w:cs="Nirmala UI"/>
        </w:rPr>
        <w:t>To offer training, support and expertise to colleagues, when required</w:t>
      </w:r>
      <w:r>
        <w:rPr>
          <w:rFonts w:cs="Nirmala UI"/>
        </w:rPr>
        <w:t>.</w:t>
      </w:r>
    </w:p>
    <w:p w14:paraId="3BB19DE7" w14:textId="77777777" w:rsidR="00885166" w:rsidRDefault="00885166" w:rsidP="00055418">
      <w:pPr>
        <w:pStyle w:val="ListParagraph"/>
        <w:numPr>
          <w:ilvl w:val="0"/>
          <w:numId w:val="23"/>
        </w:numPr>
        <w:ind w:left="709" w:hanging="491"/>
        <w:rPr>
          <w:rFonts w:cs="Nirmala UI"/>
        </w:rPr>
      </w:pPr>
      <w:r>
        <w:rPr>
          <w:rFonts w:cs="Nirmala UI"/>
        </w:rPr>
        <w:t>Ensure all activities are carried out in accordance with published Service Level Agreements.</w:t>
      </w:r>
    </w:p>
    <w:p w14:paraId="511688CF" w14:textId="77777777" w:rsidR="00BB4306" w:rsidRDefault="001E15EC" w:rsidP="001E15EC">
      <w:pPr>
        <w:rPr>
          <w:rFonts w:cs="Nirmala UI"/>
        </w:rPr>
      </w:pPr>
      <w:r w:rsidRPr="001E15EC">
        <w:rPr>
          <w:rFonts w:cs="Nirmala UI"/>
        </w:rPr>
        <w:t>The above duties are not exclusive or exhaustive and the post</w:t>
      </w:r>
      <w:r>
        <w:rPr>
          <w:rFonts w:cs="Nirmala UI"/>
        </w:rPr>
        <w:t xml:space="preserve"> </w:t>
      </w:r>
      <w:r w:rsidRPr="001E15EC">
        <w:rPr>
          <w:rFonts w:cs="Nirmala UI"/>
        </w:rPr>
        <w:t xml:space="preserve">holder may be required to carry out such other appropriate duties as may be determined by the </w:t>
      </w:r>
      <w:r w:rsidR="00BB4306">
        <w:rPr>
          <w:rFonts w:cs="Nirmala UI"/>
        </w:rPr>
        <w:t>Deputy Head of Customer Support.</w:t>
      </w:r>
    </w:p>
    <w:p w14:paraId="3BB19DE9" w14:textId="688B6109" w:rsidR="001E15EC" w:rsidRDefault="001E15EC" w:rsidP="001E15EC">
      <w:pPr>
        <w:rPr>
          <w:rFonts w:cs="Nirmala UI"/>
        </w:rPr>
      </w:pPr>
      <w:r w:rsidRPr="001E15EC">
        <w:rPr>
          <w:rFonts w:cs="Nirmala UI"/>
        </w:rPr>
        <w:t>The post</w:t>
      </w:r>
      <w:r>
        <w:rPr>
          <w:rFonts w:cs="Nirmala UI"/>
        </w:rPr>
        <w:t xml:space="preserve"> </w:t>
      </w:r>
      <w:r w:rsidRPr="001E15EC">
        <w:rPr>
          <w:rFonts w:cs="Nirmala UI"/>
        </w:rPr>
        <w:t>holder will be expected to adopt a flexible approach to ensure the efficient and effective operation of the Company</w:t>
      </w:r>
      <w:r>
        <w:rPr>
          <w:rFonts w:cs="Nirmala UI"/>
        </w:rPr>
        <w:t>.</w:t>
      </w:r>
    </w:p>
    <w:p w14:paraId="3BB19DEA" w14:textId="77777777" w:rsidR="00706F68" w:rsidRDefault="00706F68">
      <w:pPr>
        <w:rPr>
          <w:rFonts w:asciiTheme="majorHAnsi" w:hAnsiTheme="majorHAnsi" w:cs="Nirmala UI"/>
          <w:b/>
          <w:color w:val="3A3634" w:themeColor="text1"/>
          <w:sz w:val="28"/>
          <w:szCs w:val="36"/>
        </w:rPr>
      </w:pPr>
      <w:r>
        <w:rPr>
          <w:rFonts w:asciiTheme="majorHAnsi" w:hAnsiTheme="majorHAnsi" w:cs="Nirmala UI"/>
          <w:b/>
          <w:color w:val="3A3634" w:themeColor="text1"/>
          <w:sz w:val="28"/>
          <w:szCs w:val="36"/>
        </w:rPr>
        <w:br w:type="page"/>
      </w:r>
    </w:p>
    <w:p w14:paraId="3BB19DEB" w14:textId="77777777" w:rsidR="00B77302" w:rsidRPr="00B77302" w:rsidRDefault="00B77302" w:rsidP="001E15EC">
      <w:pPr>
        <w:rPr>
          <w:rFonts w:asciiTheme="majorHAnsi" w:hAnsiTheme="majorHAnsi" w:cs="Nirmala UI"/>
          <w:b/>
          <w:color w:val="3A3634" w:themeColor="text1"/>
          <w:sz w:val="28"/>
          <w:szCs w:val="36"/>
        </w:rPr>
      </w:pPr>
      <w:r>
        <w:rPr>
          <w:rFonts w:asciiTheme="majorHAnsi" w:hAnsiTheme="majorHAnsi" w:cs="Nirmala UI"/>
          <w:b/>
          <w:color w:val="3A3634" w:themeColor="text1"/>
          <w:sz w:val="28"/>
          <w:szCs w:val="36"/>
        </w:rPr>
        <w:lastRenderedPageBreak/>
        <w:t>OTHER DUTIES</w:t>
      </w:r>
    </w:p>
    <w:p w14:paraId="3BB19DEC" w14:textId="77777777" w:rsidR="003D6204" w:rsidRDefault="00E85EB0" w:rsidP="00E85EB0">
      <w:pPr>
        <w:pStyle w:val="ListParagraph"/>
        <w:numPr>
          <w:ilvl w:val="0"/>
          <w:numId w:val="24"/>
        </w:numPr>
        <w:rPr>
          <w:rFonts w:cs="Nirmala UI"/>
        </w:rPr>
      </w:pPr>
      <w:r w:rsidRPr="00E85EB0">
        <w:rPr>
          <w:rFonts w:cs="Nirmala UI"/>
        </w:rPr>
        <w:t>To ensure awareness of and compliance with all health and safety requirements taking reasonable care of the health and safety of yourself and other persons in accordance with the provision of Health and Safety legislation</w:t>
      </w:r>
      <w:r>
        <w:rPr>
          <w:rFonts w:cs="Nirmala UI"/>
        </w:rPr>
        <w:t>.</w:t>
      </w:r>
    </w:p>
    <w:p w14:paraId="3BB19DED" w14:textId="77777777" w:rsidR="00E85EB0" w:rsidRDefault="00E85EB0" w:rsidP="00E85EB0">
      <w:pPr>
        <w:pStyle w:val="ListParagraph"/>
        <w:numPr>
          <w:ilvl w:val="0"/>
          <w:numId w:val="24"/>
        </w:numPr>
        <w:rPr>
          <w:rFonts w:cs="Nirmala UI"/>
        </w:rPr>
      </w:pPr>
      <w:r w:rsidRPr="00E85EB0">
        <w:rPr>
          <w:rFonts w:cs="Nirmala UI"/>
        </w:rPr>
        <w:t xml:space="preserve">To exercise proper care in operating, handling and safeguarding any equipment and appliances provided and issued by </w:t>
      </w:r>
      <w:r>
        <w:rPr>
          <w:rFonts w:cs="Nirmala UI"/>
        </w:rPr>
        <w:t>Skills and Education Group</w:t>
      </w:r>
      <w:r w:rsidRPr="00E85EB0">
        <w:rPr>
          <w:rFonts w:cs="Nirmala UI"/>
        </w:rPr>
        <w:t xml:space="preserve"> for individual or collective use in the performance of duties</w:t>
      </w:r>
      <w:r>
        <w:rPr>
          <w:rFonts w:cs="Nirmala UI"/>
        </w:rPr>
        <w:t>.</w:t>
      </w:r>
    </w:p>
    <w:p w14:paraId="3BB19DEE" w14:textId="77777777" w:rsidR="00E85EB0" w:rsidRDefault="00E85EB0" w:rsidP="00E85EB0">
      <w:pPr>
        <w:pStyle w:val="ListParagraph"/>
        <w:numPr>
          <w:ilvl w:val="0"/>
          <w:numId w:val="24"/>
        </w:numPr>
        <w:rPr>
          <w:rFonts w:cs="Nirmala UI"/>
        </w:rPr>
      </w:pPr>
      <w:r w:rsidRPr="00E85EB0">
        <w:rPr>
          <w:rFonts w:cs="Nirmala UI"/>
        </w:rPr>
        <w:t>To keep up to date, so far as is necessary, for the efficient execution of the role, with new legislation, procedures and methods</w:t>
      </w:r>
      <w:r>
        <w:rPr>
          <w:rFonts w:cs="Nirmala UI"/>
        </w:rPr>
        <w:t>.</w:t>
      </w:r>
    </w:p>
    <w:p w14:paraId="3BB19DEF" w14:textId="77777777" w:rsidR="00E85EB0" w:rsidRDefault="00E85EB0" w:rsidP="00E85EB0">
      <w:pPr>
        <w:pStyle w:val="ListParagraph"/>
        <w:numPr>
          <w:ilvl w:val="0"/>
          <w:numId w:val="24"/>
        </w:numPr>
        <w:rPr>
          <w:rFonts w:cs="Nirmala UI"/>
        </w:rPr>
      </w:pPr>
      <w:r w:rsidRPr="00E85EB0">
        <w:rPr>
          <w:rFonts w:cs="Nirmala UI"/>
        </w:rPr>
        <w:t>To participate in the Company’s appraisal process and to undertake appropriate training/ development to ensure up-to-date knowledge and practices are applied and maintained for the efficient and effective performance of the post and to support the Company’s strategic objectives</w:t>
      </w:r>
      <w:r>
        <w:rPr>
          <w:rFonts w:cs="Nirmala UI"/>
        </w:rPr>
        <w:t>.</w:t>
      </w:r>
    </w:p>
    <w:p w14:paraId="3BB19DF0" w14:textId="77777777" w:rsidR="00E85EB0" w:rsidRDefault="00E85EB0" w:rsidP="00E85EB0">
      <w:pPr>
        <w:pStyle w:val="ListParagraph"/>
        <w:numPr>
          <w:ilvl w:val="0"/>
          <w:numId w:val="24"/>
        </w:numPr>
        <w:rPr>
          <w:rFonts w:cs="Nirmala UI"/>
        </w:rPr>
      </w:pPr>
      <w:r w:rsidRPr="00E85EB0">
        <w:rPr>
          <w:rFonts w:cs="Nirmala UI"/>
        </w:rPr>
        <w:t>To uphold and promote the Company’s Equal Opportunities and Diversity policies and practices</w:t>
      </w:r>
      <w:r>
        <w:rPr>
          <w:rFonts w:cs="Nirmala UI"/>
        </w:rPr>
        <w:t>.</w:t>
      </w:r>
    </w:p>
    <w:p w14:paraId="3BB19DF1" w14:textId="77777777" w:rsidR="00E85EB0" w:rsidRPr="00502A79" w:rsidRDefault="00E85EB0" w:rsidP="00E85EB0">
      <w:pPr>
        <w:pStyle w:val="ListParagraph"/>
        <w:numPr>
          <w:ilvl w:val="0"/>
          <w:numId w:val="24"/>
        </w:numPr>
        <w:rPr>
          <w:rFonts w:cs="Nirmala UI"/>
        </w:rPr>
      </w:pPr>
      <w:r w:rsidRPr="00E85EB0">
        <w:rPr>
          <w:rFonts w:cs="Nirmala UI"/>
        </w:rPr>
        <w:t>To present an appropriate professional image on official Company business</w:t>
      </w:r>
      <w:r>
        <w:rPr>
          <w:rFonts w:cs="Nirmala UI"/>
        </w:rPr>
        <w:t>.</w:t>
      </w:r>
    </w:p>
    <w:p w14:paraId="3BB19DF2" w14:textId="77777777" w:rsidR="00B77302" w:rsidRPr="00B77302" w:rsidRDefault="00B77302" w:rsidP="00502A79">
      <w:pPr>
        <w:ind w:right="-188"/>
        <w:rPr>
          <w:rFonts w:asciiTheme="majorHAnsi" w:hAnsiTheme="majorHAnsi" w:cs="Nirmala UI"/>
          <w:b/>
          <w:color w:val="3A3634" w:themeColor="text1"/>
          <w:sz w:val="28"/>
          <w:szCs w:val="36"/>
        </w:rPr>
      </w:pPr>
      <w:r>
        <w:rPr>
          <w:rFonts w:asciiTheme="majorHAnsi" w:hAnsiTheme="majorHAnsi" w:cs="Nirmala UI"/>
          <w:b/>
          <w:color w:val="3A3634" w:themeColor="text1"/>
          <w:sz w:val="28"/>
          <w:szCs w:val="36"/>
        </w:rPr>
        <w:t>TERMS AND CONDITIONS</w:t>
      </w:r>
    </w:p>
    <w:p w14:paraId="3BB19DF3" w14:textId="77777777" w:rsidR="00AD0813" w:rsidRPr="003D6204" w:rsidRDefault="00502A79" w:rsidP="003222F6">
      <w:pPr>
        <w:rPr>
          <w:rFonts w:cs="Nirmala UI"/>
        </w:rPr>
      </w:pPr>
      <w:r>
        <w:rPr>
          <w:rFonts w:cs="Nirmala UI"/>
        </w:rPr>
        <w:t>This post is subject to the terms and conditions determined by Skills and Education Group.</w:t>
      </w:r>
      <w:r w:rsidR="003D6204">
        <w:rPr>
          <w:rFonts w:cs="Nirmala UI"/>
        </w:rPr>
        <w:tab/>
      </w:r>
    </w:p>
    <w:sectPr w:rsidR="00AD0813" w:rsidRPr="003D6204" w:rsidSect="0037038C">
      <w:headerReference w:type="even" r:id="rId8"/>
      <w:headerReference w:type="default" r:id="rId9"/>
      <w:footerReference w:type="even" r:id="rId10"/>
      <w:footerReference w:type="default" r:id="rId11"/>
      <w:headerReference w:type="first" r:id="rId12"/>
      <w:pgSz w:w="11906" w:h="16838"/>
      <w:pgMar w:top="993" w:right="991" w:bottom="567" w:left="709" w:header="22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232D1" w14:textId="77777777" w:rsidR="00550352" w:rsidRDefault="00550352" w:rsidP="00504553">
      <w:pPr>
        <w:spacing w:after="0" w:line="240" w:lineRule="auto"/>
      </w:pPr>
      <w:r>
        <w:separator/>
      </w:r>
    </w:p>
  </w:endnote>
  <w:endnote w:type="continuationSeparator" w:id="0">
    <w:p w14:paraId="449861C4" w14:textId="77777777" w:rsidR="00550352" w:rsidRDefault="00550352" w:rsidP="0050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9DFA" w14:textId="77777777" w:rsidR="00B10EF6" w:rsidRDefault="00D639A9">
    <w:pPr>
      <w:pStyle w:val="Footer"/>
    </w:pPr>
    <w:r>
      <w:rPr>
        <w:noProof/>
        <w:lang w:eastAsia="en-GB"/>
      </w:rPr>
      <w:drawing>
        <wp:inline distT="0" distB="0" distL="0" distR="0" wp14:anchorId="3BB19E02" wp14:editId="3BB19E03">
          <wp:extent cx="5734050" cy="828675"/>
          <wp:effectExtent l="0" t="0" r="0" b="9525"/>
          <wp:docPr id="5" name="Picture 5" descr="ABC Awards SE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Awards SEG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286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9DFB" w14:textId="77777777" w:rsidR="00A16DCB" w:rsidRPr="003222F6" w:rsidRDefault="003222F6" w:rsidP="005A1181">
    <w:pPr>
      <w:pStyle w:val="Footer"/>
      <w:tabs>
        <w:tab w:val="clear" w:pos="9026"/>
        <w:tab w:val="right" w:pos="9214"/>
      </w:tabs>
      <w:ind w:right="-755"/>
      <w:rPr>
        <w:color w:val="3A3634" w:themeColor="text1"/>
        <w:sz w:val="18"/>
        <w:lang w:val="en-US"/>
      </w:rPr>
    </w:pPr>
    <w:r w:rsidRPr="003222F6">
      <w:rPr>
        <w:color w:val="3A3634" w:themeColor="text1"/>
        <w:sz w:val="18"/>
        <w:lang w:val="en-US"/>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DD353" w14:textId="77777777" w:rsidR="00550352" w:rsidRDefault="00550352" w:rsidP="00504553">
      <w:pPr>
        <w:spacing w:after="0" w:line="240" w:lineRule="auto"/>
      </w:pPr>
      <w:r>
        <w:separator/>
      </w:r>
    </w:p>
  </w:footnote>
  <w:footnote w:type="continuationSeparator" w:id="0">
    <w:p w14:paraId="04C443DA" w14:textId="77777777" w:rsidR="00550352" w:rsidRDefault="00550352" w:rsidP="00504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9DF8" w14:textId="77777777" w:rsidR="008F3F9F" w:rsidRDefault="008F3F9F">
    <w:pPr>
      <w:pStyle w:val="Header"/>
    </w:pPr>
    <w:r>
      <w:rPr>
        <w:noProof/>
        <w:lang w:eastAsia="en-GB"/>
      </w:rPr>
      <w:drawing>
        <wp:inline distT="0" distB="0" distL="0" distR="0" wp14:anchorId="3BB19E00" wp14:editId="3BB19E01">
          <wp:extent cx="5721350" cy="2037715"/>
          <wp:effectExtent l="0" t="0" r="0" b="635"/>
          <wp:docPr id="4" name="Picture 4" descr="M:\GROUP BRANDING\SEG\Logos\SEG_Logo_fullcolour_png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ROUP BRANDING\SEG\Logos\SEG_Logo_fullcolour_png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2037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9DF9" w14:textId="77777777" w:rsidR="00504553" w:rsidRPr="009C22F5" w:rsidRDefault="009C22F5" w:rsidP="009C22F5">
    <w:pPr>
      <w:pStyle w:val="Header"/>
      <w:tabs>
        <w:tab w:val="clear" w:pos="9026"/>
      </w:tabs>
      <w:ind w:right="-755"/>
      <w:jc w:val="center"/>
      <w:rPr>
        <w:sz w:val="18"/>
        <w:lang w:val="en-US"/>
      </w:rPr>
    </w:pPr>
    <w:r>
      <w:rPr>
        <w:sz w:val="18"/>
        <w:lang w:val="en-US"/>
      </w:rPr>
      <w:t>Skills and Education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4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5450"/>
    </w:tblGrid>
    <w:tr w:rsidR="009C22F5" w14:paraId="3BB19DFE" w14:textId="77777777" w:rsidTr="009C22F5">
      <w:trPr>
        <w:trHeight w:val="1036"/>
      </w:trPr>
      <w:tc>
        <w:tcPr>
          <w:tcW w:w="5597" w:type="dxa"/>
          <w:vAlign w:val="bottom"/>
        </w:tcPr>
        <w:p w14:paraId="3BB19DFC" w14:textId="77777777" w:rsidR="009C22F5" w:rsidRPr="009C22F5" w:rsidRDefault="009C22F5" w:rsidP="009C22F5">
          <w:pPr>
            <w:ind w:right="-188"/>
            <w:rPr>
              <w:rFonts w:asciiTheme="majorHAnsi" w:hAnsiTheme="majorHAnsi" w:cs="Nirmala UI"/>
              <w:b/>
              <w:color w:val="3A3634" w:themeColor="text1"/>
              <w:sz w:val="28"/>
              <w:szCs w:val="36"/>
            </w:rPr>
          </w:pPr>
          <w:r w:rsidRPr="00B77302">
            <w:rPr>
              <w:rFonts w:asciiTheme="majorHAnsi" w:hAnsiTheme="majorHAnsi" w:cs="Nirmala UI"/>
              <w:b/>
              <w:color w:val="3A3634" w:themeColor="text1"/>
              <w:sz w:val="28"/>
              <w:szCs w:val="36"/>
            </w:rPr>
            <w:t>JOB DESCRIPTION</w:t>
          </w:r>
        </w:p>
      </w:tc>
      <w:tc>
        <w:tcPr>
          <w:tcW w:w="5450" w:type="dxa"/>
        </w:tcPr>
        <w:p w14:paraId="3BB19DFD" w14:textId="77777777" w:rsidR="009C22F5" w:rsidRDefault="009C22F5" w:rsidP="009C22F5">
          <w:pPr>
            <w:pStyle w:val="Header"/>
            <w:jc w:val="right"/>
          </w:pPr>
          <w:r>
            <w:rPr>
              <w:noProof/>
              <w:lang w:eastAsia="en-GB"/>
            </w:rPr>
            <w:drawing>
              <wp:inline distT="0" distB="0" distL="0" distR="0" wp14:anchorId="3BB19E04" wp14:editId="3BB19E05">
                <wp:extent cx="1606187" cy="7141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G-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606187" cy="714119"/>
                        </a:xfrm>
                        <a:prstGeom prst="rect">
                          <a:avLst/>
                        </a:prstGeom>
                      </pic:spPr>
                    </pic:pic>
                  </a:graphicData>
                </a:graphic>
              </wp:inline>
            </w:drawing>
          </w:r>
        </w:p>
      </w:tc>
    </w:tr>
  </w:tbl>
  <w:p w14:paraId="3BB19DFF" w14:textId="77777777" w:rsidR="009C22F5" w:rsidRDefault="009C22F5" w:rsidP="009C22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132pt" o:bullet="t">
        <v:imagedata r:id="rId1" o:title="Arrow-bullet-coral"/>
      </v:shape>
    </w:pict>
  </w:numPicBullet>
  <w:abstractNum w:abstractNumId="0" w15:restartNumberingAfterBreak="0">
    <w:nsid w:val="080E438A"/>
    <w:multiLevelType w:val="hybridMultilevel"/>
    <w:tmpl w:val="8C2C0510"/>
    <w:lvl w:ilvl="0" w:tplc="D438ECF2">
      <w:start w:val="1"/>
      <w:numFmt w:val="decimal"/>
      <w:lvlText w:val="%1."/>
      <w:lvlJc w:val="left"/>
      <w:pPr>
        <w:ind w:left="1920" w:hanging="360"/>
      </w:pPr>
      <w:rPr>
        <w:rFonts w:hint="default"/>
      </w:rPr>
    </w:lvl>
    <w:lvl w:ilvl="1" w:tplc="08090001">
      <w:start w:val="1"/>
      <w:numFmt w:val="bullet"/>
      <w:lvlText w:val=""/>
      <w:lvlJc w:val="left"/>
      <w:pPr>
        <w:ind w:left="2640" w:hanging="360"/>
      </w:pPr>
      <w:rPr>
        <w:rFonts w:ascii="Symbol" w:hAnsi="Symbol" w:hint="default"/>
      </w:r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9B16CF8"/>
    <w:multiLevelType w:val="hybridMultilevel"/>
    <w:tmpl w:val="49CEEEEC"/>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A465CA5"/>
    <w:multiLevelType w:val="hybridMultilevel"/>
    <w:tmpl w:val="E9364ED0"/>
    <w:lvl w:ilvl="0" w:tplc="DC5C3DFC">
      <w:start w:val="1"/>
      <w:numFmt w:val="bullet"/>
      <w:lvlText w:val=""/>
      <w:lvlPicBulletId w:val="0"/>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 w15:restartNumberingAfterBreak="0">
    <w:nsid w:val="10345943"/>
    <w:multiLevelType w:val="hybridMultilevel"/>
    <w:tmpl w:val="E098E786"/>
    <w:lvl w:ilvl="0" w:tplc="DC5C3DFC">
      <w:start w:val="1"/>
      <w:numFmt w:val="bullet"/>
      <w:lvlText w:val=""/>
      <w:lvlPicBulletId w:val="0"/>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11371676"/>
    <w:multiLevelType w:val="hybridMultilevel"/>
    <w:tmpl w:val="C328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C4CE9"/>
    <w:multiLevelType w:val="hybridMultilevel"/>
    <w:tmpl w:val="8C9A8038"/>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43B4515"/>
    <w:multiLevelType w:val="hybridMultilevel"/>
    <w:tmpl w:val="D55EF59E"/>
    <w:lvl w:ilvl="0" w:tplc="585AD364">
      <w:start w:val="1"/>
      <w:numFmt w:val="bullet"/>
      <w:lvlText w:val="-"/>
      <w:lvlJc w:val="left"/>
      <w:pPr>
        <w:ind w:left="1440" w:hanging="360"/>
      </w:pPr>
      <w:rPr>
        <w:rFonts w:ascii="Nirmala UI" w:eastAsiaTheme="minorHAnsi" w:hAnsi="Nirmala UI" w:cs="Nirmala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A250EC"/>
    <w:multiLevelType w:val="hybridMultilevel"/>
    <w:tmpl w:val="6EF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80FAA"/>
    <w:multiLevelType w:val="hybridMultilevel"/>
    <w:tmpl w:val="66A2D552"/>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9A21172"/>
    <w:multiLevelType w:val="hybridMultilevel"/>
    <w:tmpl w:val="15AEFD8E"/>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F2285"/>
    <w:multiLevelType w:val="hybridMultilevel"/>
    <w:tmpl w:val="F2B83B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35C313A"/>
    <w:multiLevelType w:val="hybridMultilevel"/>
    <w:tmpl w:val="2B26BF4E"/>
    <w:lvl w:ilvl="0" w:tplc="DC5C3DFC">
      <w:start w:val="1"/>
      <w:numFmt w:val="bullet"/>
      <w:lvlText w:val=""/>
      <w:lvlPicBulletId w:val="0"/>
      <w:lvlJc w:val="left"/>
      <w:pPr>
        <w:ind w:left="22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DC5C3DFC">
      <w:start w:val="1"/>
      <w:numFmt w:val="bullet"/>
      <w:lvlText w:val=""/>
      <w:lvlPicBulletId w:val="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76B9B"/>
    <w:multiLevelType w:val="hybridMultilevel"/>
    <w:tmpl w:val="72CA46B8"/>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43F34"/>
    <w:multiLevelType w:val="hybridMultilevel"/>
    <w:tmpl w:val="0480E2A6"/>
    <w:lvl w:ilvl="0" w:tplc="529480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A3C91"/>
    <w:multiLevelType w:val="hybridMultilevel"/>
    <w:tmpl w:val="57E0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37B90"/>
    <w:multiLevelType w:val="hybridMultilevel"/>
    <w:tmpl w:val="49CE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D746A"/>
    <w:multiLevelType w:val="hybridMultilevel"/>
    <w:tmpl w:val="A4B44166"/>
    <w:lvl w:ilvl="0" w:tplc="DC5C3DFC">
      <w:start w:val="1"/>
      <w:numFmt w:val="bullet"/>
      <w:lvlText w:val=""/>
      <w:lvlPicBulletId w:val="0"/>
      <w:lvlJc w:val="left"/>
      <w:pPr>
        <w:ind w:left="540" w:hanging="360"/>
      </w:pPr>
      <w:rPr>
        <w:rFonts w:ascii="Symbol" w:hAnsi="Symbol" w:hint="default"/>
        <w:color w:val="auto"/>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4AF0CE4"/>
    <w:multiLevelType w:val="hybridMultilevel"/>
    <w:tmpl w:val="332687AC"/>
    <w:lvl w:ilvl="0" w:tplc="585AD364">
      <w:start w:val="1"/>
      <w:numFmt w:val="bullet"/>
      <w:lvlText w:val="-"/>
      <w:lvlJc w:val="left"/>
      <w:pPr>
        <w:ind w:left="720" w:hanging="360"/>
      </w:pPr>
      <w:rPr>
        <w:rFonts w:ascii="Nirmala UI" w:eastAsiaTheme="minorHAnsi" w:hAnsi="Nirmala UI" w:cs="Nirmala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56F7E"/>
    <w:multiLevelType w:val="hybridMultilevel"/>
    <w:tmpl w:val="C04A8D5C"/>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3336C"/>
    <w:multiLevelType w:val="hybridMultilevel"/>
    <w:tmpl w:val="D96211BC"/>
    <w:lvl w:ilvl="0" w:tplc="08090003">
      <w:start w:val="1"/>
      <w:numFmt w:val="bullet"/>
      <w:lvlText w:val="o"/>
      <w:lvlJc w:val="left"/>
      <w:pPr>
        <w:ind w:left="300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64EA394E"/>
    <w:multiLevelType w:val="hybridMultilevel"/>
    <w:tmpl w:val="33DA7BAA"/>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7FD33F8"/>
    <w:multiLevelType w:val="hybridMultilevel"/>
    <w:tmpl w:val="81784D74"/>
    <w:lvl w:ilvl="0" w:tplc="DC5C3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45254"/>
    <w:multiLevelType w:val="hybridMultilevel"/>
    <w:tmpl w:val="1DB63980"/>
    <w:lvl w:ilvl="0" w:tplc="B6DEE24C">
      <w:start w:val="1"/>
      <w:numFmt w:val="decimal"/>
      <w:lvlText w:val="%1."/>
      <w:lvlJc w:val="left"/>
      <w:pPr>
        <w:ind w:left="1920" w:hanging="360"/>
      </w:pPr>
      <w:rPr>
        <w:rFonts w:hint="default"/>
      </w:rPr>
    </w:lvl>
    <w:lvl w:ilvl="1" w:tplc="08090001">
      <w:start w:val="1"/>
      <w:numFmt w:val="bullet"/>
      <w:lvlText w:val=""/>
      <w:lvlJc w:val="left"/>
      <w:pPr>
        <w:ind w:left="2640" w:hanging="360"/>
      </w:pPr>
      <w:rPr>
        <w:rFonts w:ascii="Symbol" w:hAnsi="Symbol" w:hint="default"/>
        <w:color w:val="auto"/>
      </w:rPr>
    </w:lvl>
    <w:lvl w:ilvl="2" w:tplc="08090001">
      <w:start w:val="1"/>
      <w:numFmt w:val="bullet"/>
      <w:lvlText w:val=""/>
      <w:lvlJc w:val="left"/>
      <w:pPr>
        <w:ind w:left="3360" w:hanging="180"/>
      </w:pPr>
      <w:rPr>
        <w:rFonts w:ascii="Symbol" w:hAnsi="Symbol" w:hint="default"/>
      </w:r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7CB75C5E"/>
    <w:multiLevelType w:val="hybridMultilevel"/>
    <w:tmpl w:val="B3B80796"/>
    <w:lvl w:ilvl="0" w:tplc="DC5C3DFC">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FDC7833"/>
    <w:multiLevelType w:val="hybridMultilevel"/>
    <w:tmpl w:val="ACBACBBE"/>
    <w:lvl w:ilvl="0" w:tplc="3BAEEA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0"/>
  </w:num>
  <w:num w:numId="4">
    <w:abstractNumId w:val="14"/>
  </w:num>
  <w:num w:numId="5">
    <w:abstractNumId w:val="17"/>
  </w:num>
  <w:num w:numId="6">
    <w:abstractNumId w:val="6"/>
  </w:num>
  <w:num w:numId="7">
    <w:abstractNumId w:val="13"/>
  </w:num>
  <w:num w:numId="8">
    <w:abstractNumId w:val="24"/>
  </w:num>
  <w:num w:numId="9">
    <w:abstractNumId w:val="19"/>
  </w:num>
  <w:num w:numId="10">
    <w:abstractNumId w:val="10"/>
  </w:num>
  <w:num w:numId="11">
    <w:abstractNumId w:val="3"/>
  </w:num>
  <w:num w:numId="12">
    <w:abstractNumId w:val="2"/>
  </w:num>
  <w:num w:numId="13">
    <w:abstractNumId w:val="16"/>
  </w:num>
  <w:num w:numId="14">
    <w:abstractNumId w:val="20"/>
  </w:num>
  <w:num w:numId="15">
    <w:abstractNumId w:val="5"/>
  </w:num>
  <w:num w:numId="16">
    <w:abstractNumId w:val="23"/>
  </w:num>
  <w:num w:numId="17">
    <w:abstractNumId w:val="8"/>
  </w:num>
  <w:num w:numId="18">
    <w:abstractNumId w:val="21"/>
  </w:num>
  <w:num w:numId="19">
    <w:abstractNumId w:val="18"/>
  </w:num>
  <w:num w:numId="20">
    <w:abstractNumId w:val="12"/>
  </w:num>
  <w:num w:numId="21">
    <w:abstractNumId w:val="9"/>
  </w:num>
  <w:num w:numId="22">
    <w:abstractNumId w:val="4"/>
  </w:num>
  <w:num w:numId="23">
    <w:abstractNumId w:val="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C7"/>
    <w:rsid w:val="00003DFE"/>
    <w:rsid w:val="0002320B"/>
    <w:rsid w:val="00023D77"/>
    <w:rsid w:val="00050457"/>
    <w:rsid w:val="00052C85"/>
    <w:rsid w:val="00055418"/>
    <w:rsid w:val="000677E4"/>
    <w:rsid w:val="000834ED"/>
    <w:rsid w:val="0009514E"/>
    <w:rsid w:val="000C5CDD"/>
    <w:rsid w:val="000E5036"/>
    <w:rsid w:val="00101D1F"/>
    <w:rsid w:val="00103451"/>
    <w:rsid w:val="001137D4"/>
    <w:rsid w:val="00116547"/>
    <w:rsid w:val="001205FA"/>
    <w:rsid w:val="00155066"/>
    <w:rsid w:val="0016686A"/>
    <w:rsid w:val="001B0CED"/>
    <w:rsid w:val="001B21A6"/>
    <w:rsid w:val="001B6DAF"/>
    <w:rsid w:val="001E15EC"/>
    <w:rsid w:val="00206512"/>
    <w:rsid w:val="00273CBD"/>
    <w:rsid w:val="002748B0"/>
    <w:rsid w:val="002C18BC"/>
    <w:rsid w:val="003222F6"/>
    <w:rsid w:val="0032266F"/>
    <w:rsid w:val="00327ABA"/>
    <w:rsid w:val="003451C3"/>
    <w:rsid w:val="003472D6"/>
    <w:rsid w:val="003527A8"/>
    <w:rsid w:val="003538A5"/>
    <w:rsid w:val="0037038C"/>
    <w:rsid w:val="00377ADE"/>
    <w:rsid w:val="003A7940"/>
    <w:rsid w:val="003A7B6C"/>
    <w:rsid w:val="003B4EE6"/>
    <w:rsid w:val="003C08A1"/>
    <w:rsid w:val="003C63D3"/>
    <w:rsid w:val="003C6EDB"/>
    <w:rsid w:val="003D6204"/>
    <w:rsid w:val="003F0EB7"/>
    <w:rsid w:val="00406894"/>
    <w:rsid w:val="004249FB"/>
    <w:rsid w:val="004769C7"/>
    <w:rsid w:val="004912B7"/>
    <w:rsid w:val="004A4B2C"/>
    <w:rsid w:val="004D2130"/>
    <w:rsid w:val="004F064B"/>
    <w:rsid w:val="00502A79"/>
    <w:rsid w:val="00504553"/>
    <w:rsid w:val="00513039"/>
    <w:rsid w:val="005476AC"/>
    <w:rsid w:val="00550352"/>
    <w:rsid w:val="00570D9A"/>
    <w:rsid w:val="005A1181"/>
    <w:rsid w:val="005A31C8"/>
    <w:rsid w:val="005D00E5"/>
    <w:rsid w:val="005E7888"/>
    <w:rsid w:val="00620ACE"/>
    <w:rsid w:val="00642D82"/>
    <w:rsid w:val="00650FCD"/>
    <w:rsid w:val="00667FB5"/>
    <w:rsid w:val="006A621A"/>
    <w:rsid w:val="006A753A"/>
    <w:rsid w:val="006B4800"/>
    <w:rsid w:val="006D6D13"/>
    <w:rsid w:val="006E2BEA"/>
    <w:rsid w:val="006F6B5B"/>
    <w:rsid w:val="00706F68"/>
    <w:rsid w:val="0073064D"/>
    <w:rsid w:val="00767BBD"/>
    <w:rsid w:val="00792909"/>
    <w:rsid w:val="007C1555"/>
    <w:rsid w:val="00801BE9"/>
    <w:rsid w:val="00812F22"/>
    <w:rsid w:val="00814340"/>
    <w:rsid w:val="008277B0"/>
    <w:rsid w:val="008351FC"/>
    <w:rsid w:val="00885166"/>
    <w:rsid w:val="008853C7"/>
    <w:rsid w:val="00892059"/>
    <w:rsid w:val="008A0953"/>
    <w:rsid w:val="008A3256"/>
    <w:rsid w:val="008A4B2F"/>
    <w:rsid w:val="008B5D31"/>
    <w:rsid w:val="008C2C5B"/>
    <w:rsid w:val="008F3F9F"/>
    <w:rsid w:val="009271D8"/>
    <w:rsid w:val="009554F8"/>
    <w:rsid w:val="009562D0"/>
    <w:rsid w:val="00956FCA"/>
    <w:rsid w:val="0096067D"/>
    <w:rsid w:val="00965575"/>
    <w:rsid w:val="009B10C0"/>
    <w:rsid w:val="009C22F5"/>
    <w:rsid w:val="009D64BB"/>
    <w:rsid w:val="009D66DC"/>
    <w:rsid w:val="009D7CB1"/>
    <w:rsid w:val="009F54EC"/>
    <w:rsid w:val="00A0627B"/>
    <w:rsid w:val="00A16DCB"/>
    <w:rsid w:val="00A22E42"/>
    <w:rsid w:val="00A51839"/>
    <w:rsid w:val="00A533FA"/>
    <w:rsid w:val="00A540B5"/>
    <w:rsid w:val="00A5590D"/>
    <w:rsid w:val="00A61B1C"/>
    <w:rsid w:val="00A73945"/>
    <w:rsid w:val="00A84BA6"/>
    <w:rsid w:val="00A90935"/>
    <w:rsid w:val="00A92A69"/>
    <w:rsid w:val="00AB6A9C"/>
    <w:rsid w:val="00AC28C0"/>
    <w:rsid w:val="00AD0813"/>
    <w:rsid w:val="00AD2EBA"/>
    <w:rsid w:val="00B10EF6"/>
    <w:rsid w:val="00B44D41"/>
    <w:rsid w:val="00B46EA1"/>
    <w:rsid w:val="00B530F4"/>
    <w:rsid w:val="00B77302"/>
    <w:rsid w:val="00B8191A"/>
    <w:rsid w:val="00BB4306"/>
    <w:rsid w:val="00BC24C0"/>
    <w:rsid w:val="00BC741B"/>
    <w:rsid w:val="00BD2A6E"/>
    <w:rsid w:val="00BD54A7"/>
    <w:rsid w:val="00BF49E1"/>
    <w:rsid w:val="00C12B4E"/>
    <w:rsid w:val="00C2601C"/>
    <w:rsid w:val="00C3491D"/>
    <w:rsid w:val="00C41898"/>
    <w:rsid w:val="00C41CF8"/>
    <w:rsid w:val="00C439B0"/>
    <w:rsid w:val="00C63767"/>
    <w:rsid w:val="00C6414D"/>
    <w:rsid w:val="00C67BC1"/>
    <w:rsid w:val="00C738F4"/>
    <w:rsid w:val="00C81A8C"/>
    <w:rsid w:val="00C83DD2"/>
    <w:rsid w:val="00D04080"/>
    <w:rsid w:val="00D27623"/>
    <w:rsid w:val="00D33C7D"/>
    <w:rsid w:val="00D42346"/>
    <w:rsid w:val="00D5150E"/>
    <w:rsid w:val="00D62FEF"/>
    <w:rsid w:val="00D639A9"/>
    <w:rsid w:val="00D72A04"/>
    <w:rsid w:val="00D845E7"/>
    <w:rsid w:val="00DA4972"/>
    <w:rsid w:val="00DB299D"/>
    <w:rsid w:val="00DF44A3"/>
    <w:rsid w:val="00E376EF"/>
    <w:rsid w:val="00E40E3E"/>
    <w:rsid w:val="00E42D25"/>
    <w:rsid w:val="00E524F8"/>
    <w:rsid w:val="00E601C6"/>
    <w:rsid w:val="00E8451E"/>
    <w:rsid w:val="00E85EB0"/>
    <w:rsid w:val="00EA173F"/>
    <w:rsid w:val="00EB7EA2"/>
    <w:rsid w:val="00EC0E0C"/>
    <w:rsid w:val="00EC244A"/>
    <w:rsid w:val="00ED6A46"/>
    <w:rsid w:val="00ED6F37"/>
    <w:rsid w:val="00F302C9"/>
    <w:rsid w:val="00FA4136"/>
    <w:rsid w:val="00FB7500"/>
    <w:rsid w:val="00FF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9DC8"/>
  <w15:docId w15:val="{E8FDA625-294D-410A-9168-C6BD09E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02"/>
  </w:style>
  <w:style w:type="paragraph" w:styleId="Heading1">
    <w:name w:val="heading 1"/>
    <w:basedOn w:val="Normal"/>
    <w:next w:val="Normal"/>
    <w:link w:val="Heading1Char"/>
    <w:uiPriority w:val="9"/>
    <w:qFormat/>
    <w:rsid w:val="003527A8"/>
    <w:pPr>
      <w:keepNext/>
      <w:keepLines/>
      <w:spacing w:before="240" w:after="0"/>
      <w:outlineLvl w:val="0"/>
    </w:pPr>
    <w:rPr>
      <w:rFonts w:asciiTheme="majorHAnsi" w:eastAsiaTheme="majorEastAsia" w:hAnsiTheme="majorHAnsi" w:cstheme="majorBidi"/>
      <w:color w:val="702E6B" w:themeColor="accent1" w:themeShade="BF"/>
      <w:sz w:val="32"/>
      <w:szCs w:val="32"/>
    </w:rPr>
  </w:style>
  <w:style w:type="paragraph" w:styleId="Heading2">
    <w:name w:val="heading 2"/>
    <w:basedOn w:val="Normal"/>
    <w:next w:val="Normal"/>
    <w:link w:val="Heading2Char"/>
    <w:uiPriority w:val="9"/>
    <w:unhideWhenUsed/>
    <w:qFormat/>
    <w:rsid w:val="003527A8"/>
    <w:pPr>
      <w:keepNext/>
      <w:keepLines/>
      <w:spacing w:before="40" w:after="0"/>
      <w:outlineLvl w:val="1"/>
    </w:pPr>
    <w:rPr>
      <w:rFonts w:asciiTheme="majorHAnsi" w:eastAsiaTheme="majorEastAsia" w:hAnsiTheme="majorHAnsi" w:cstheme="majorBidi"/>
      <w:color w:val="702E6B" w:themeColor="accent1" w:themeShade="BF"/>
      <w:sz w:val="26"/>
      <w:szCs w:val="26"/>
    </w:rPr>
  </w:style>
  <w:style w:type="paragraph" w:styleId="Heading3">
    <w:name w:val="heading 3"/>
    <w:basedOn w:val="Normal"/>
    <w:next w:val="Normal"/>
    <w:link w:val="Heading3Char"/>
    <w:uiPriority w:val="9"/>
    <w:unhideWhenUsed/>
    <w:qFormat/>
    <w:rsid w:val="003527A8"/>
    <w:pPr>
      <w:keepNext/>
      <w:keepLines/>
      <w:spacing w:before="40" w:after="0"/>
      <w:outlineLvl w:val="2"/>
    </w:pPr>
    <w:rPr>
      <w:rFonts w:asciiTheme="majorHAnsi" w:eastAsiaTheme="majorEastAsia" w:hAnsiTheme="majorHAnsi" w:cstheme="majorBidi"/>
      <w:color w:val="4B1F47" w:themeColor="accent1" w:themeShade="7F"/>
      <w:sz w:val="24"/>
      <w:szCs w:val="24"/>
    </w:rPr>
  </w:style>
  <w:style w:type="paragraph" w:styleId="Heading4">
    <w:name w:val="heading 4"/>
    <w:basedOn w:val="Normal"/>
    <w:next w:val="Normal"/>
    <w:link w:val="Heading4Char"/>
    <w:uiPriority w:val="9"/>
    <w:unhideWhenUsed/>
    <w:qFormat/>
    <w:rsid w:val="003527A8"/>
    <w:pPr>
      <w:keepNext/>
      <w:keepLines/>
      <w:spacing w:before="40" w:after="0"/>
      <w:outlineLvl w:val="3"/>
    </w:pPr>
    <w:rPr>
      <w:rFonts w:asciiTheme="majorHAnsi" w:eastAsiaTheme="majorEastAsia" w:hAnsiTheme="majorHAnsi" w:cstheme="majorBidi"/>
      <w:i/>
      <w:iCs/>
      <w:color w:val="702E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553"/>
  </w:style>
  <w:style w:type="paragraph" w:styleId="Footer">
    <w:name w:val="footer"/>
    <w:basedOn w:val="Normal"/>
    <w:link w:val="FooterChar"/>
    <w:uiPriority w:val="99"/>
    <w:unhideWhenUsed/>
    <w:rsid w:val="00504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553"/>
  </w:style>
  <w:style w:type="paragraph" w:styleId="BalloonText">
    <w:name w:val="Balloon Text"/>
    <w:basedOn w:val="Normal"/>
    <w:link w:val="BalloonTextChar"/>
    <w:uiPriority w:val="99"/>
    <w:semiHidden/>
    <w:unhideWhenUsed/>
    <w:rsid w:val="0050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53"/>
    <w:rPr>
      <w:rFonts w:ascii="Tahoma" w:hAnsi="Tahoma" w:cs="Tahoma"/>
      <w:sz w:val="16"/>
      <w:szCs w:val="16"/>
    </w:rPr>
  </w:style>
  <w:style w:type="paragraph" w:styleId="ListParagraph">
    <w:name w:val="List Paragraph"/>
    <w:basedOn w:val="Normal"/>
    <w:uiPriority w:val="34"/>
    <w:qFormat/>
    <w:rsid w:val="00A16DCB"/>
    <w:pPr>
      <w:ind w:left="720"/>
      <w:contextualSpacing/>
    </w:pPr>
  </w:style>
  <w:style w:type="character" w:styleId="Hyperlink">
    <w:name w:val="Hyperlink"/>
    <w:basedOn w:val="DefaultParagraphFont"/>
    <w:uiPriority w:val="99"/>
    <w:unhideWhenUsed/>
    <w:rsid w:val="00A16DCB"/>
    <w:rPr>
      <w:color w:val="973E90" w:themeColor="hyperlink"/>
      <w:u w:val="single"/>
    </w:rPr>
  </w:style>
  <w:style w:type="character" w:customStyle="1" w:styleId="Heading1Char">
    <w:name w:val="Heading 1 Char"/>
    <w:basedOn w:val="DefaultParagraphFont"/>
    <w:link w:val="Heading1"/>
    <w:uiPriority w:val="9"/>
    <w:rsid w:val="003527A8"/>
    <w:rPr>
      <w:rFonts w:asciiTheme="majorHAnsi" w:eastAsiaTheme="majorEastAsia" w:hAnsiTheme="majorHAnsi" w:cstheme="majorBidi"/>
      <w:color w:val="702E6B" w:themeColor="accent1" w:themeShade="BF"/>
      <w:sz w:val="32"/>
      <w:szCs w:val="32"/>
    </w:rPr>
  </w:style>
  <w:style w:type="character" w:customStyle="1" w:styleId="Heading2Char">
    <w:name w:val="Heading 2 Char"/>
    <w:basedOn w:val="DefaultParagraphFont"/>
    <w:link w:val="Heading2"/>
    <w:uiPriority w:val="9"/>
    <w:rsid w:val="003527A8"/>
    <w:rPr>
      <w:rFonts w:asciiTheme="majorHAnsi" w:eastAsiaTheme="majorEastAsia" w:hAnsiTheme="majorHAnsi" w:cstheme="majorBidi"/>
      <w:color w:val="702E6B" w:themeColor="accent1" w:themeShade="BF"/>
      <w:sz w:val="26"/>
      <w:szCs w:val="26"/>
    </w:rPr>
  </w:style>
  <w:style w:type="character" w:customStyle="1" w:styleId="Heading3Char">
    <w:name w:val="Heading 3 Char"/>
    <w:basedOn w:val="DefaultParagraphFont"/>
    <w:link w:val="Heading3"/>
    <w:uiPriority w:val="9"/>
    <w:rsid w:val="003527A8"/>
    <w:rPr>
      <w:rFonts w:asciiTheme="majorHAnsi" w:eastAsiaTheme="majorEastAsia" w:hAnsiTheme="majorHAnsi" w:cstheme="majorBidi"/>
      <w:color w:val="4B1F47" w:themeColor="accent1" w:themeShade="7F"/>
      <w:sz w:val="24"/>
      <w:szCs w:val="24"/>
    </w:rPr>
  </w:style>
  <w:style w:type="character" w:customStyle="1" w:styleId="Heading4Char">
    <w:name w:val="Heading 4 Char"/>
    <w:basedOn w:val="DefaultParagraphFont"/>
    <w:link w:val="Heading4"/>
    <w:uiPriority w:val="9"/>
    <w:rsid w:val="003527A8"/>
    <w:rPr>
      <w:rFonts w:asciiTheme="majorHAnsi" w:eastAsiaTheme="majorEastAsia" w:hAnsiTheme="majorHAnsi" w:cstheme="majorBidi"/>
      <w:i/>
      <w:iCs/>
      <w:color w:val="702E6B" w:themeColor="accent1" w:themeShade="BF"/>
    </w:rPr>
  </w:style>
  <w:style w:type="table" w:styleId="TableGrid">
    <w:name w:val="Table Grid"/>
    <w:basedOn w:val="TableNormal"/>
    <w:uiPriority w:val="59"/>
    <w:rsid w:val="00B7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7817">
      <w:bodyDiv w:val="1"/>
      <w:marLeft w:val="0"/>
      <w:marRight w:val="0"/>
      <w:marTop w:val="0"/>
      <w:marBottom w:val="0"/>
      <w:divBdr>
        <w:top w:val="none" w:sz="0" w:space="0" w:color="auto"/>
        <w:left w:val="none" w:sz="0" w:space="0" w:color="auto"/>
        <w:bottom w:val="none" w:sz="0" w:space="0" w:color="auto"/>
        <w:right w:val="none" w:sz="0" w:space="0" w:color="auto"/>
      </w:divBdr>
    </w:div>
    <w:div w:id="14686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dk1>
        <a:srgbClr val="3A3634"/>
      </a:dk1>
      <a:lt1>
        <a:srgbClr val="973E90"/>
      </a:lt1>
      <a:dk2>
        <a:srgbClr val="1F497D"/>
      </a:dk2>
      <a:lt2>
        <a:srgbClr val="EEECE1"/>
      </a:lt2>
      <a:accent1>
        <a:srgbClr val="973E90"/>
      </a:accent1>
      <a:accent2>
        <a:srgbClr val="3A3634"/>
      </a:accent2>
      <a:accent3>
        <a:srgbClr val="9BBB59"/>
      </a:accent3>
      <a:accent4>
        <a:srgbClr val="8064A2"/>
      </a:accent4>
      <a:accent5>
        <a:srgbClr val="4BACC6"/>
      </a:accent5>
      <a:accent6>
        <a:srgbClr val="F79646"/>
      </a:accent6>
      <a:hlink>
        <a:srgbClr val="973E90"/>
      </a:hlink>
      <a:folHlink>
        <a:srgbClr val="973E90"/>
      </a:folHlink>
    </a:clrScheme>
    <a:fontScheme name="SE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1282-8133-4CBA-9515-1B8E0606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White</dc:creator>
  <cp:lastModifiedBy>Tom Hughes</cp:lastModifiedBy>
  <cp:revision>2</cp:revision>
  <cp:lastPrinted>2018-08-10T08:36:00Z</cp:lastPrinted>
  <dcterms:created xsi:type="dcterms:W3CDTF">2021-07-16T14:36:00Z</dcterms:created>
  <dcterms:modified xsi:type="dcterms:W3CDTF">2021-07-16T14:36:00Z</dcterms:modified>
</cp:coreProperties>
</file>